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宋体" w:eastAsia="方正小标宋_GBK" w:cs="宋体"/>
          <w:sz w:val="36"/>
          <w:szCs w:val="36"/>
        </w:rPr>
      </w:pPr>
      <w:r>
        <w:rPr>
          <w:rFonts w:eastAsia="黑体"/>
          <w:sz w:val="36"/>
          <w:szCs w:val="36"/>
        </w:rPr>
        <w:t xml:space="preserve">  </w:t>
      </w:r>
      <w:r>
        <w:rPr>
          <w:rFonts w:hint="eastAsia" w:ascii="方正小标宋_GBK" w:hAnsi="宋体" w:eastAsia="方正小标宋_GBK" w:cs="宋体"/>
          <w:sz w:val="36"/>
          <w:szCs w:val="36"/>
        </w:rPr>
        <w:t>安徽医科大学教学业绩计量办法（2020年修订）</w:t>
      </w:r>
    </w:p>
    <w:p>
      <w:pPr>
        <w:spacing w:line="520" w:lineRule="exact"/>
        <w:jc w:val="center"/>
        <w:rPr>
          <w:rFonts w:ascii="方正小标宋简体" w:hAnsi="宋体" w:eastAsia="方正小标宋简体" w:cs="宋体"/>
          <w:kern w:val="0"/>
          <w:sz w:val="40"/>
          <w:szCs w:val="36"/>
        </w:rPr>
      </w:pPr>
    </w:p>
    <w:p>
      <w:pPr>
        <w:spacing w:line="520" w:lineRule="exact"/>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一、指导思想</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立健全教学工作的评价与激励约束机制，根据学校岗位设置与聘用、专业技术职务评聘、教职工年度考核、绩效工资实施办法等相关文件精神，本着量化科学、简便易行、公平公正、量质结合的原则，对教学人员的工作业绩进行量化评估，逐步实现我校教学工作业绩计量的科学化、合理化、规范化，调动教师从事教学工作的积极性，提高教学质量，稳定教师队伍。</w:t>
      </w:r>
    </w:p>
    <w:p>
      <w:pPr>
        <w:spacing w:line="520" w:lineRule="exact"/>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二、计量办法</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本办法将各教学环节的工作进行量化，统一以“教学工作量”表示，计量单位为标准分。</w:t>
      </w:r>
    </w:p>
    <w:p>
      <w:pPr>
        <w:spacing w:line="52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（一）本科、继续教育</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总教学工作量        M=∑M</w:t>
      </w:r>
      <w:r>
        <w:rPr>
          <w:rFonts w:hint="eastAsia" w:ascii="仿宋_GB2312" w:hAnsi="宋体" w:eastAsia="仿宋_GB2312" w:cs="宋体"/>
          <w:kern w:val="0"/>
          <w:sz w:val="32"/>
          <w:szCs w:val="32"/>
          <w:vertAlign w:val="subscript"/>
        </w:rPr>
        <w:t>i</w:t>
      </w:r>
      <w:r>
        <w:rPr>
          <w:rFonts w:hint="eastAsia" w:ascii="仿宋_GB2312" w:hAnsi="宋体" w:eastAsia="仿宋_GB2312" w:cs="宋体"/>
          <w:kern w:val="0"/>
          <w:sz w:val="32"/>
          <w:szCs w:val="32"/>
        </w:rPr>
        <w:t xml:space="preserve">       [单位：标准分]</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i</w:t>
      </w:r>
      <w:r>
        <w:rPr>
          <w:rFonts w:hint="eastAsia" w:ascii="仿宋_GB2312" w:hAnsi="宋体" w:eastAsia="仿宋_GB2312" w:cs="宋体"/>
          <w:kern w:val="0"/>
          <w:sz w:val="32"/>
          <w:szCs w:val="32"/>
        </w:rPr>
        <w:t>——为第i个教学环节工作量，i=1，2…，10；（有一项计算一项）。</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1.理论课工作量M</w:t>
      </w:r>
      <w:r>
        <w:rPr>
          <w:rFonts w:hint="eastAsia" w:ascii="仿宋_GB2312" w:hAnsi="宋体" w:eastAsia="仿宋_GB2312" w:cs="宋体"/>
          <w:b/>
          <w:bCs/>
          <w:kern w:val="0"/>
          <w:sz w:val="32"/>
          <w:szCs w:val="32"/>
          <w:vertAlign w:val="subscript"/>
        </w:rPr>
        <w:t>1</w:t>
      </w:r>
      <w:r>
        <w:rPr>
          <w:rFonts w:hint="eastAsia" w:ascii="仿宋_GB2312" w:hAnsi="宋体" w:eastAsia="仿宋_GB2312" w:cs="宋体"/>
          <w:b/>
          <w:bCs/>
          <w:kern w:val="0"/>
          <w:sz w:val="32"/>
          <w:szCs w:val="32"/>
        </w:rPr>
        <w:t>（包括备课、讲课、答疑、辅导及课件制作等）</w:t>
      </w:r>
    </w:p>
    <w:p>
      <w:pPr>
        <w:spacing w:line="52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=N</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×t</w:t>
      </w:r>
      <w:r>
        <w:rPr>
          <w:rFonts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w:t>
      </w:r>
      <w:r>
        <w:rPr>
          <w:rFonts w:ascii="仿宋_GB2312" w:hAnsi="宋体" w:eastAsia="仿宋_GB2312" w:cs="宋体"/>
          <w:kern w:val="0"/>
          <w:sz w:val="32"/>
          <w:szCs w:val="32"/>
        </w:rPr>
        <w:t>W</w:t>
      </w:r>
      <w:r>
        <w:rPr>
          <w:rFonts w:hint="eastAsia" w:ascii="仿宋_GB2312" w:hAnsi="宋体" w:eastAsia="仿宋_GB2312" w:cs="宋体"/>
          <w:kern w:val="0"/>
          <w:sz w:val="32"/>
          <w:szCs w:val="32"/>
        </w:rPr>
        <w:t>×X</w:t>
      </w:r>
    </w:p>
    <w:p>
      <w:pPr>
        <w:spacing w:line="520" w:lineRule="exact"/>
        <w:ind w:firstLine="555"/>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1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①</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N</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——理论课计划学时；</w:t>
      </w:r>
    </w:p>
    <w:p>
      <w:pPr>
        <w:spacing w:line="520" w:lineRule="exact"/>
        <w:ind w:firstLine="555"/>
        <w:rPr>
          <w:rFonts w:ascii="仿宋_GB2312" w:hAnsi="宋体" w:eastAsia="仿宋_GB2312" w:cs="宋体"/>
          <w:kern w:val="0"/>
          <w:sz w:val="32"/>
          <w:szCs w:val="32"/>
        </w:rPr>
      </w:pPr>
      <w:r>
        <w:rPr>
          <w:rFonts w:hint="eastAsia" w:ascii="仿宋_GB2312" w:hAnsi="宋体" w:eastAsia="仿宋_GB2312" w:cs="宋体"/>
          <w:kern w:val="0"/>
          <w:sz w:val="32"/>
          <w:szCs w:val="32"/>
        </w:rPr>
        <w:t>开新课（学院首次开设的课程）N</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取1.2 N</w:t>
      </w:r>
      <w:r>
        <w:rPr>
          <w:rFonts w:hint="eastAsia" w:ascii="仿宋_GB2312" w:hAnsi="宋体" w:eastAsia="仿宋_GB2312" w:cs="宋体"/>
          <w:kern w:val="0"/>
          <w:sz w:val="32"/>
          <w:szCs w:val="32"/>
          <w:vertAlign w:val="subscript"/>
        </w:rPr>
        <w:t>1</w:t>
      </w:r>
    </w:p>
    <w:p>
      <w:pPr>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2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②</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t</w:t>
      </w:r>
      <w:r>
        <w:rPr>
          <w:rFonts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——理论课型系数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 xml:space="preserve">一般理论课：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t</w:t>
      </w:r>
      <w:r>
        <w:rPr>
          <w:rFonts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=1</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b</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双语课程（指采用了外文教材并且外语授课课时达到该课程课时的50%及以上的非外语课程）：  t</w:t>
      </w:r>
      <w:r>
        <w:rPr>
          <w:rFonts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=1.5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c</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 xml:space="preserve">医学整合课程（理论学时）：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t</w:t>
      </w:r>
      <w:r>
        <w:rPr>
          <w:rFonts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=2</w:t>
      </w:r>
    </w:p>
    <w:p>
      <w:pPr>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3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——听课人数系数，k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=1+(</w:t>
      </w:r>
      <m:oMath>
        <m:f>
          <m:fPr>
            <m:ctrlPr>
              <w:rPr>
                <w:rFonts w:hint="eastAsia" w:ascii="Cambria Math" w:hAnsi="Cambria Math" w:eastAsia="仿宋_GB2312" w:cs="宋体"/>
                <w:kern w:val="0"/>
                <w:sz w:val="32"/>
                <w:szCs w:val="32"/>
              </w:rPr>
            </m:ctrlPr>
          </m:fPr>
          <m:num>
            <m:r>
              <m:rPr>
                <m:sty m:val="p"/>
              </m:rPr>
              <w:rPr>
                <w:rFonts w:hint="eastAsia" w:ascii="Cambria Math" w:hAnsi="Cambria Math" w:eastAsia="仿宋_GB2312" w:cs="宋体"/>
                <w:kern w:val="0"/>
                <w:sz w:val="32"/>
                <w:szCs w:val="32"/>
              </w:rPr>
              <m:t>S1</m:t>
            </m:r>
            <m:ctrlPr>
              <w:rPr>
                <w:rFonts w:hint="eastAsia" w:ascii="Cambria Math" w:hAnsi="Cambria Math" w:eastAsia="仿宋_GB2312" w:cs="宋体"/>
                <w:kern w:val="0"/>
                <w:sz w:val="32"/>
                <w:szCs w:val="32"/>
              </w:rPr>
            </m:ctrlPr>
          </m:num>
          <m:den>
            <m:eqArr>
              <m:eqArrPr>
                <m:ctrlPr>
                  <w:rPr>
                    <w:rFonts w:hint="eastAsia" w:ascii="Cambria Math" w:hAnsi="Cambria Math" w:eastAsia="仿宋_GB2312" w:cs="宋体"/>
                    <w:kern w:val="0"/>
                    <w:sz w:val="32"/>
                    <w:szCs w:val="32"/>
                  </w:rPr>
                </m:ctrlPr>
              </m:eqArrPr>
              <m:e>
                <m:r>
                  <m:rPr>
                    <m:sty m:val="p"/>
                  </m:rPr>
                  <w:rPr>
                    <w:rFonts w:hint="eastAsia" w:ascii="Cambria Math" w:hAnsi="Cambria Math" w:eastAsia="仿宋_GB2312" w:cs="宋体"/>
                    <w:kern w:val="0"/>
                    <w:sz w:val="32"/>
                    <w:szCs w:val="32"/>
                  </w:rPr>
                  <m:t>m1</m:t>
                </m:r>
                <m:ctrlPr>
                  <w:rPr>
                    <w:rFonts w:hint="eastAsia" w:ascii="Cambria Math" w:hAnsi="Cambria Math" w:eastAsia="仿宋_GB2312" w:cs="宋体"/>
                    <w:kern w:val="0"/>
                    <w:sz w:val="32"/>
                    <w:szCs w:val="32"/>
                  </w:rPr>
                </m:ctrlPr>
              </m:e>
              <m:e>
                <m:ctrlPr>
                  <w:rPr>
                    <w:rFonts w:hint="eastAsia" w:ascii="Cambria Math" w:hAnsi="Cambria Math" w:eastAsia="仿宋_GB2312" w:cs="宋体"/>
                    <w:kern w:val="0"/>
                    <w:sz w:val="32"/>
                    <w:szCs w:val="32"/>
                  </w:rPr>
                </m:ctrlPr>
              </m:e>
            </m:eqArr>
            <m:ctrlPr>
              <w:rPr>
                <w:rFonts w:hint="eastAsia" w:ascii="Cambria Math" w:hAnsi="Cambria Math" w:eastAsia="仿宋_GB2312" w:cs="宋体"/>
                <w:kern w:val="0"/>
                <w:sz w:val="32"/>
                <w:szCs w:val="32"/>
              </w:rPr>
            </m:ctrlPr>
          </m:den>
        </m:f>
      </m:oMath>
      <w:r>
        <w:rPr>
          <w:rFonts w:hint="eastAsia" w:ascii="仿宋_GB2312" w:hAnsi="宋体" w:eastAsia="仿宋_GB2312" w:cs="宋体"/>
          <w:kern w:val="0"/>
          <w:sz w:val="32"/>
          <w:szCs w:val="32"/>
        </w:rPr>
        <w:t>-1)×0.2</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值如下：</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当学生数S</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 xml:space="preserve">时 ：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=1.0</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当学生数S</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1</w:t>
      </w:r>
      <w:r>
        <w:rPr>
          <w:rFonts w:ascii="仿宋_GB2312" w:hAnsi="宋体" w:eastAsia="仿宋_GB2312" w:cs="宋体"/>
          <w:kern w:val="0"/>
          <w:sz w:val="32"/>
          <w:szCs w:val="32"/>
          <w:vertAlign w:val="subscript"/>
        </w:rPr>
        <w:t xml:space="preserve"> </w:t>
      </w:r>
      <w:r>
        <w:rPr>
          <w:rFonts w:hint="eastAsia" w:ascii="仿宋_GB2312" w:hAnsi="宋体" w:eastAsia="仿宋_GB2312" w:cs="宋体"/>
          <w:kern w:val="0"/>
          <w:sz w:val="32"/>
          <w:szCs w:val="32"/>
        </w:rPr>
        <w:t xml:space="preserve">时 ：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=1+(</w:t>
      </w:r>
      <m:oMath>
        <m:f>
          <m:fPr>
            <m:ctrlPr>
              <w:rPr>
                <w:rFonts w:hint="eastAsia" w:ascii="Cambria Math" w:hAnsi="Cambria Math" w:eastAsia="仿宋_GB2312" w:cs="宋体"/>
                <w:kern w:val="0"/>
                <w:sz w:val="32"/>
                <w:szCs w:val="32"/>
              </w:rPr>
            </m:ctrlPr>
          </m:fPr>
          <m:num>
            <m:r>
              <m:rPr>
                <m:sty m:val="p"/>
              </m:rPr>
              <w:rPr>
                <w:rFonts w:hint="eastAsia" w:ascii="Cambria Math" w:hAnsi="Cambria Math" w:eastAsia="仿宋_GB2312" w:cs="宋体"/>
                <w:kern w:val="0"/>
                <w:sz w:val="32"/>
                <w:szCs w:val="32"/>
              </w:rPr>
              <m:t>S1</m:t>
            </m:r>
            <m:ctrlPr>
              <w:rPr>
                <w:rFonts w:hint="eastAsia" w:ascii="Cambria Math" w:hAnsi="Cambria Math" w:eastAsia="仿宋_GB2312" w:cs="宋体"/>
                <w:kern w:val="0"/>
                <w:sz w:val="32"/>
                <w:szCs w:val="32"/>
              </w:rPr>
            </m:ctrlPr>
          </m:num>
          <m:den>
            <m:eqArr>
              <m:eqArrPr>
                <m:ctrlPr>
                  <w:rPr>
                    <w:rFonts w:hint="eastAsia" w:ascii="Cambria Math" w:hAnsi="Cambria Math" w:eastAsia="仿宋_GB2312" w:cs="宋体"/>
                    <w:kern w:val="0"/>
                    <w:sz w:val="32"/>
                    <w:szCs w:val="32"/>
                  </w:rPr>
                </m:ctrlPr>
              </m:eqArrPr>
              <m:e>
                <m:r>
                  <m:rPr>
                    <m:sty m:val="p"/>
                  </m:rPr>
                  <w:rPr>
                    <w:rFonts w:hint="eastAsia" w:ascii="Cambria Math" w:hAnsi="Cambria Math" w:eastAsia="仿宋_GB2312" w:cs="宋体"/>
                    <w:kern w:val="0"/>
                    <w:sz w:val="32"/>
                    <w:szCs w:val="32"/>
                  </w:rPr>
                  <m:t>m1</m:t>
                </m:r>
                <m:ctrlPr>
                  <w:rPr>
                    <w:rFonts w:hint="eastAsia" w:ascii="Cambria Math" w:hAnsi="Cambria Math" w:eastAsia="仿宋_GB2312" w:cs="宋体"/>
                    <w:kern w:val="0"/>
                    <w:sz w:val="32"/>
                    <w:szCs w:val="32"/>
                  </w:rPr>
                </m:ctrlPr>
              </m:e>
              <m:e>
                <m:ctrlPr>
                  <w:rPr>
                    <w:rFonts w:hint="eastAsia" w:ascii="Cambria Math" w:hAnsi="Cambria Math" w:eastAsia="仿宋_GB2312" w:cs="宋体"/>
                    <w:kern w:val="0"/>
                    <w:sz w:val="32"/>
                    <w:szCs w:val="32"/>
                  </w:rPr>
                </m:ctrlPr>
              </m:e>
            </m:eqArr>
            <m:ctrlPr>
              <w:rPr>
                <w:rFonts w:hint="eastAsia" w:ascii="Cambria Math" w:hAnsi="Cambria Math" w:eastAsia="仿宋_GB2312" w:cs="宋体"/>
                <w:kern w:val="0"/>
                <w:sz w:val="32"/>
                <w:szCs w:val="32"/>
              </w:rPr>
            </m:ctrlPr>
          </m:den>
        </m:f>
      </m:oMath>
      <w:r>
        <w:rPr>
          <w:rFonts w:hint="eastAsia" w:ascii="仿宋_GB2312" w:hAnsi="宋体" w:eastAsia="仿宋_GB2312" w:cs="宋体"/>
          <w:kern w:val="0"/>
          <w:sz w:val="32"/>
          <w:szCs w:val="32"/>
        </w:rPr>
        <w:t>-1)×0.2</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【注释】</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 理论教学班实际班级人数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 理论教学班标准班级人数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其中m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值如下</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公共英语课                    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=45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b</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其他课                        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=60</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4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④</w:t>
      </w:r>
      <w:r>
        <w:rPr>
          <w:rFonts w:hint="eastAsia" w:ascii="仿宋_GB2312" w:hAnsi="宋体" w:eastAsia="仿宋_GB2312" w:cs="宋体"/>
          <w:kern w:val="0"/>
          <w:sz w:val="32"/>
          <w:szCs w:val="32"/>
        </w:rPr>
        <w:fldChar w:fldCharType="end"/>
      </w:r>
      <w:r>
        <w:rPr>
          <w:rFonts w:ascii="仿宋_GB2312" w:hAnsi="宋体" w:eastAsia="仿宋_GB2312" w:cs="宋体"/>
          <w:kern w:val="0"/>
          <w:sz w:val="32"/>
          <w:szCs w:val="32"/>
        </w:rPr>
        <w:t>W</w:t>
      </w:r>
      <w:r>
        <w:rPr>
          <w:rFonts w:hint="eastAsia" w:ascii="仿宋_GB2312" w:hAnsi="宋体" w:eastAsia="仿宋_GB2312" w:cs="宋体"/>
          <w:kern w:val="0"/>
          <w:sz w:val="32"/>
          <w:szCs w:val="32"/>
        </w:rPr>
        <w:t>——上课时间系数，</w:t>
      </w:r>
      <w:r>
        <w:rPr>
          <w:rFonts w:ascii="仿宋_GB2312" w:hAnsi="宋体" w:eastAsia="仿宋_GB2312" w:cs="宋体"/>
          <w:kern w:val="0"/>
          <w:sz w:val="32"/>
          <w:szCs w:val="32"/>
        </w:rPr>
        <w:t>W</w:t>
      </w:r>
      <w:r>
        <w:rPr>
          <w:rFonts w:hint="eastAsia" w:ascii="仿宋_GB2312" w:hAnsi="宋体" w:eastAsia="仿宋_GB2312" w:cs="宋体"/>
          <w:kern w:val="0"/>
          <w:sz w:val="32"/>
          <w:szCs w:val="32"/>
        </w:rPr>
        <w:t>值如下：</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双休日/晚间：                   </w:t>
      </w:r>
      <w:r>
        <w:rPr>
          <w:rFonts w:ascii="仿宋_GB2312" w:hAnsi="宋体" w:eastAsia="仿宋_GB2312" w:cs="宋体"/>
          <w:kern w:val="0"/>
          <w:sz w:val="32"/>
          <w:szCs w:val="32"/>
        </w:rPr>
        <w:t>W</w:t>
      </w:r>
      <w:r>
        <w:rPr>
          <w:rFonts w:hint="eastAsia" w:ascii="仿宋_GB2312" w:hAnsi="宋体" w:eastAsia="仿宋_GB2312" w:cs="宋体"/>
          <w:kern w:val="0"/>
          <w:sz w:val="32"/>
          <w:szCs w:val="32"/>
        </w:rPr>
        <w:t>=1.2</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   它：                       </w:t>
      </w:r>
      <w:r>
        <w:rPr>
          <w:rFonts w:ascii="仿宋_GB2312" w:hAnsi="宋体" w:eastAsia="仿宋_GB2312" w:cs="宋体"/>
          <w:kern w:val="0"/>
          <w:sz w:val="32"/>
          <w:szCs w:val="32"/>
        </w:rPr>
        <w:t>W</w:t>
      </w:r>
      <w:r>
        <w:rPr>
          <w:rFonts w:hint="eastAsia" w:ascii="仿宋_GB2312" w:hAnsi="宋体" w:eastAsia="仿宋_GB2312" w:cs="宋体"/>
          <w:kern w:val="0"/>
          <w:sz w:val="32"/>
          <w:szCs w:val="32"/>
        </w:rPr>
        <w:t>=1.0</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5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X——校区系数，X值如下：</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梅山路校区：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X=1.0</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翡翠路校区：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X=1.2</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2.实验课工作量M</w:t>
      </w:r>
      <w:r>
        <w:rPr>
          <w:rFonts w:hint="eastAsia" w:ascii="仿宋_GB2312" w:hAnsi="宋体" w:eastAsia="仿宋_GB2312" w:cs="宋体"/>
          <w:b/>
          <w:bCs/>
          <w:kern w:val="0"/>
          <w:sz w:val="32"/>
          <w:szCs w:val="32"/>
          <w:vertAlign w:val="subscript"/>
        </w:rPr>
        <w:t>2</w:t>
      </w:r>
      <w:r>
        <w:rPr>
          <w:rFonts w:hint="eastAsia" w:ascii="仿宋_GB2312" w:hAnsi="宋体" w:eastAsia="仿宋_GB2312" w:cs="宋体"/>
          <w:b/>
          <w:bCs/>
          <w:kern w:val="0"/>
          <w:sz w:val="32"/>
          <w:szCs w:val="32"/>
        </w:rPr>
        <w:t>（包括设计、讲解、指导实验全过程、批阅实验报告、实验考核等）</w:t>
      </w:r>
    </w:p>
    <w:p>
      <w:pPr>
        <w:pStyle w:val="18"/>
        <w:spacing w:line="520" w:lineRule="exact"/>
        <w:ind w:left="920" w:firstLine="0" w:firstLineChars="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=0.82×N</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W</w:t>
      </w:r>
      <w:r>
        <w:rPr>
          <w:rFonts w:hint="eastAsia" w:ascii="仿宋_GB2312" w:hAnsi="宋体" w:eastAsia="仿宋_GB2312" w:cs="宋体"/>
          <w:kern w:val="0"/>
          <w:sz w:val="32"/>
          <w:szCs w:val="32"/>
        </w:rPr>
        <w:t>×X</w:t>
      </w:r>
    </w:p>
    <w:p>
      <w:pPr>
        <w:pStyle w:val="18"/>
        <w:numPr>
          <w:ilvl w:val="0"/>
          <w:numId w:val="1"/>
        </w:numPr>
        <w:spacing w:line="520" w:lineRule="exact"/>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N</w:t>
      </w:r>
      <w:r>
        <w:rPr>
          <w:rFonts w:hint="eastAsia" w:ascii="仿宋_GB2312" w:hAnsi="宋体" w:eastAsia="仿宋_GB2312" w:cs="宋体"/>
          <w:kern w:val="0"/>
          <w:sz w:val="32"/>
          <w:szCs w:val="32"/>
          <w:vertAlign w:val="subscript"/>
        </w:rPr>
        <w:t>2</w:t>
      </w:r>
      <w:r>
        <w:rPr>
          <w:rFonts w:ascii="仿宋_GB2312" w:hAnsi="宋体" w:eastAsia="仿宋_GB2312" w:cs="宋体"/>
          <w:kern w:val="0"/>
          <w:sz w:val="24"/>
        </w:rPr>
        <w:t xml:space="preserve"> </w:t>
      </w:r>
      <w:r>
        <w:rPr>
          <w:rFonts w:hint="eastAsia" w:ascii="仿宋_GB2312" w:hAnsi="宋体" w:eastAsia="仿宋_GB2312" w:cs="宋体"/>
          <w:kern w:val="0"/>
          <w:sz w:val="32"/>
          <w:szCs w:val="32"/>
        </w:rPr>
        <w:t>——实验课计划学时</w:t>
      </w:r>
    </w:p>
    <w:p>
      <w:pPr>
        <w:pStyle w:val="18"/>
        <w:spacing w:line="520" w:lineRule="exact"/>
        <w:ind w:left="920" w:firstLine="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开新课（学院首次开设的课程）N</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取1.2 N</w:t>
      </w:r>
      <w:r>
        <w:rPr>
          <w:rFonts w:hint="eastAsia" w:ascii="仿宋_GB2312" w:hAnsi="宋体" w:eastAsia="仿宋_GB2312" w:cs="宋体"/>
          <w:kern w:val="0"/>
          <w:sz w:val="32"/>
          <w:szCs w:val="32"/>
          <w:vertAlign w:val="subscript"/>
        </w:rPr>
        <w:t>2</w:t>
      </w:r>
    </w:p>
    <w:p>
      <w:pPr>
        <w:pStyle w:val="18"/>
        <w:numPr>
          <w:ilvl w:val="0"/>
          <w:numId w:val="1"/>
        </w:numPr>
        <w:spacing w:line="520" w:lineRule="exact"/>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2</w:t>
      </w:r>
      <w:r>
        <w:rPr>
          <w:rFonts w:ascii="仿宋_GB2312" w:hAnsi="宋体" w:eastAsia="仿宋_GB2312" w:cs="宋体"/>
          <w:kern w:val="0"/>
          <w:sz w:val="24"/>
        </w:rPr>
        <w:t xml:space="preserve"> </w:t>
      </w:r>
      <w:r>
        <w:rPr>
          <w:rFonts w:hint="eastAsia" w:ascii="仿宋_GB2312" w:hAnsi="宋体" w:eastAsia="仿宋_GB2312" w:cs="宋体"/>
          <w:kern w:val="0"/>
          <w:sz w:val="32"/>
          <w:szCs w:val="32"/>
        </w:rPr>
        <w:t>——教学班规模系数，k</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m:oMath>
        <m:f>
          <m:fPr>
            <m:ctrlPr>
              <w:rPr>
                <w:rFonts w:ascii="Cambria Math" w:hAnsi="Cambria Math" w:eastAsia="仿宋_GB2312" w:cs="宋体"/>
                <w:kern w:val="0"/>
                <w:sz w:val="32"/>
                <w:szCs w:val="32"/>
              </w:rPr>
            </m:ctrlPr>
          </m:fPr>
          <m:num>
            <m:r>
              <m:rPr>
                <m:sty m:val="p"/>
              </m:rPr>
              <w:rPr>
                <w:rFonts w:hint="eastAsia" w:ascii="Cambria Math" w:hAnsi="Cambria Math" w:eastAsia="仿宋_GB2312" w:cs="宋体"/>
                <w:kern w:val="0"/>
                <w:sz w:val="32"/>
                <w:szCs w:val="32"/>
              </w:rPr>
              <m:t>S</m:t>
            </m:r>
            <m:r>
              <m:rPr>
                <m:sty m:val="p"/>
              </m:rPr>
              <w:rPr>
                <w:rFonts w:hint="eastAsia" w:ascii="Cambria Math" w:hAnsi="Cambria Math" w:eastAsia="仿宋_GB2312" w:cs="宋体"/>
                <w:kern w:val="0"/>
                <w:sz w:val="32"/>
                <w:szCs w:val="32"/>
                <w:vertAlign w:val="subscript"/>
              </w:rPr>
              <m:t>2</m:t>
            </m:r>
            <m:ctrlPr>
              <w:rPr>
                <w:rFonts w:ascii="Cambria Math" w:hAnsi="Cambria Math" w:eastAsia="仿宋_GB2312" w:cs="宋体"/>
                <w:kern w:val="0"/>
                <w:sz w:val="32"/>
                <w:szCs w:val="32"/>
              </w:rPr>
            </m:ctrlPr>
          </m:num>
          <m:den>
            <m:eqArr>
              <m:eqArrPr>
                <m:ctrlPr>
                  <w:rPr>
                    <w:rFonts w:hint="eastAsia" w:ascii="Cambria Math" w:hAnsi="Cambria Math" w:eastAsia="仿宋_GB2312" w:cs="宋体"/>
                    <w:kern w:val="0"/>
                    <w:sz w:val="32"/>
                    <w:szCs w:val="32"/>
                  </w:rPr>
                </m:ctrlPr>
              </m:eqArrPr>
              <m:e>
                <m:r>
                  <m:rPr>
                    <m:sty m:val="p"/>
                  </m:rPr>
                  <w:rPr>
                    <w:rFonts w:hint="eastAsia" w:ascii="Cambria Math" w:hAnsi="Cambria Math" w:eastAsia="仿宋_GB2312" w:cs="宋体"/>
                    <w:kern w:val="0"/>
                    <w:sz w:val="32"/>
                    <w:szCs w:val="32"/>
                  </w:rPr>
                  <m:t>m2</m:t>
                </m:r>
                <m:ctrlPr>
                  <w:rPr>
                    <w:rFonts w:hint="eastAsia" w:ascii="Cambria Math" w:hAnsi="Cambria Math" w:eastAsia="仿宋_GB2312" w:cs="宋体"/>
                    <w:kern w:val="0"/>
                    <w:sz w:val="32"/>
                    <w:szCs w:val="32"/>
                  </w:rPr>
                </m:ctrlPr>
              </m:e>
              <m:e>
                <m:ctrlPr>
                  <w:rPr>
                    <w:rFonts w:hint="eastAsia" w:ascii="Cambria Math" w:hAnsi="Cambria Math" w:eastAsia="仿宋_GB2312" w:cs="宋体"/>
                    <w:kern w:val="0"/>
                    <w:sz w:val="32"/>
                    <w:szCs w:val="32"/>
                  </w:rPr>
                </m:ctrlPr>
              </m:e>
            </m:eqArr>
            <m:ctrlPr>
              <w:rPr>
                <w:rFonts w:ascii="Cambria Math" w:hAnsi="Cambria Math" w:eastAsia="仿宋_GB2312" w:cs="宋体"/>
                <w:kern w:val="0"/>
                <w:sz w:val="32"/>
                <w:szCs w:val="32"/>
              </w:rPr>
            </m:ctrlPr>
          </m:den>
        </m:f>
      </m:oMath>
      <w:r>
        <w:rPr>
          <w:rFonts w:hint="eastAsia" w:ascii="仿宋_GB2312" w:hAnsi="宋体" w:eastAsia="仿宋_GB2312" w:cs="宋体"/>
          <w:kern w:val="0"/>
          <w:sz w:val="32"/>
          <w:szCs w:val="32"/>
        </w:rPr>
        <w:t>×h</w:t>
      </w:r>
    </w:p>
    <w:p>
      <w:pPr>
        <w:spacing w:line="52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当S</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时，k</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=1.</w:t>
      </w:r>
      <w:r>
        <w:rPr>
          <w:rFonts w:ascii="仿宋_GB2312" w:hAnsi="宋体" w:eastAsia="仿宋_GB2312" w:cs="宋体"/>
          <w:kern w:val="0"/>
          <w:sz w:val="32"/>
          <w:szCs w:val="32"/>
        </w:rPr>
        <w:t xml:space="preserve">0 </w:t>
      </w:r>
    </w:p>
    <w:p>
      <w:pPr>
        <w:spacing w:line="52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当S</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时，k</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值如下：</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临床技能（护理、外总、物诊、检诊）</w:t>
      </w:r>
    </w:p>
    <w:p>
      <w:pPr>
        <w:spacing w:line="520" w:lineRule="exact"/>
        <w:ind w:firstLine="640" w:firstLineChars="200"/>
        <w:jc w:val="center"/>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ascii="仿宋_GB2312" w:hAnsi="宋体" w:eastAsia="仿宋_GB2312" w:cs="宋体"/>
          <w:kern w:val="0"/>
          <w:sz w:val="32"/>
          <w:szCs w:val="32"/>
          <w:vertAlign w:val="subscript"/>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15</w:t>
      </w:r>
      <w:r>
        <w:rPr>
          <w:rFonts w:ascii="仿宋_GB2312" w:hAnsi="宋体" w:eastAsia="仿宋_GB2312" w:cs="宋体"/>
          <w:kern w:val="0"/>
          <w:sz w:val="32"/>
          <w:szCs w:val="32"/>
        </w:rPr>
        <w:t>,h=</w:t>
      </w:r>
      <w:r>
        <w:rPr>
          <w:rFonts w:hint="eastAsia" w:ascii="仿宋_GB2312" w:hAnsi="宋体" w:eastAsia="仿宋_GB2312" w:cs="宋体"/>
          <w:kern w:val="0"/>
          <w:sz w:val="32"/>
          <w:szCs w:val="32"/>
        </w:rPr>
        <w:t>0.6或m</w:t>
      </w:r>
      <w:r>
        <w:rPr>
          <w:rFonts w:ascii="仿宋_GB2312" w:hAnsi="宋体" w:eastAsia="仿宋_GB2312" w:cs="宋体"/>
          <w:kern w:val="0"/>
          <w:sz w:val="32"/>
          <w:szCs w:val="32"/>
          <w:vertAlign w:val="subscript"/>
        </w:rPr>
        <w:t>2</w:t>
      </w:r>
      <w:r>
        <w:rPr>
          <w:rFonts w:ascii="仿宋_GB2312" w:hAnsi="宋体" w:eastAsia="仿宋_GB2312" w:cs="宋体"/>
          <w:kern w:val="0"/>
          <w:sz w:val="32"/>
          <w:szCs w:val="32"/>
        </w:rPr>
        <w:t>=30,h=1.</w:t>
      </w:r>
      <w:r>
        <w:rPr>
          <w:rFonts w:hint="eastAsia" w:ascii="仿宋_GB2312" w:hAnsi="宋体" w:eastAsia="仿宋_GB2312" w:cs="宋体"/>
          <w:kern w:val="0"/>
          <w:sz w:val="32"/>
          <w:szCs w:val="32"/>
        </w:rPr>
        <w:t>2</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口腔临床技能实验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ascii="仿宋_GB2312" w:hAnsi="宋体" w:eastAsia="仿宋_GB2312" w:cs="宋体"/>
          <w:kern w:val="0"/>
          <w:sz w:val="32"/>
          <w:szCs w:val="32"/>
          <w:vertAlign w:val="subscript"/>
        </w:rPr>
        <w:t>2</w:t>
      </w:r>
      <w:r>
        <w:rPr>
          <w:rFonts w:ascii="仿宋_GB2312" w:hAnsi="宋体" w:eastAsia="仿宋_GB2312" w:cs="宋体"/>
          <w:kern w:val="0"/>
          <w:sz w:val="32"/>
          <w:szCs w:val="32"/>
        </w:rPr>
        <w:t>=10,h=0.6</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体育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ascii="仿宋_GB2312" w:hAnsi="宋体" w:eastAsia="仿宋_GB2312" w:cs="宋体"/>
          <w:kern w:val="0"/>
          <w:sz w:val="32"/>
          <w:szCs w:val="32"/>
          <w:vertAlign w:val="subscript"/>
        </w:rPr>
        <w:t>2</w:t>
      </w:r>
      <w:r>
        <w:rPr>
          <w:rFonts w:ascii="仿宋_GB2312" w:hAnsi="宋体" w:eastAsia="仿宋_GB2312" w:cs="宋体"/>
          <w:kern w:val="0"/>
          <w:sz w:val="32"/>
          <w:szCs w:val="32"/>
        </w:rPr>
        <w:t>=25,h=1.0</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其它实验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30,h=1.0</w:t>
      </w:r>
      <w:r>
        <w:rPr>
          <w:rFonts w:hint="eastAsia" w:ascii="仿宋_GB2312" w:hAnsi="宋体" w:eastAsia="仿宋_GB2312" w:cs="宋体"/>
          <w:kern w:val="0"/>
          <w:sz w:val="32"/>
          <w:szCs w:val="32"/>
        </w:rPr>
        <w:t xml:space="preserve"> </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【注释】</w:t>
      </w:r>
    </w:p>
    <w:p>
      <w:pPr>
        <w:spacing w:line="52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2</w:t>
      </w:r>
      <w:r>
        <w:rPr>
          <w:rFonts w:ascii="仿宋_GB2312" w:hAnsi="宋体" w:eastAsia="仿宋_GB2312" w:cs="宋体"/>
          <w:kern w:val="0"/>
          <w:sz w:val="32"/>
          <w:szCs w:val="32"/>
          <w:vertAlign w:val="subscript"/>
        </w:rPr>
        <w:t xml:space="preserve">  </w:t>
      </w:r>
      <w:r>
        <w:rPr>
          <w:rFonts w:hint="eastAsia" w:ascii="仿宋_GB2312" w:hAnsi="宋体" w:eastAsia="仿宋_GB2312" w:cs="宋体"/>
          <w:kern w:val="0"/>
          <w:sz w:val="32"/>
          <w:szCs w:val="32"/>
        </w:rPr>
        <w:t>——实验教学班实际班级人数</w:t>
      </w:r>
    </w:p>
    <w:p>
      <w:pPr>
        <w:spacing w:line="520" w:lineRule="exact"/>
        <w:ind w:firstLine="960" w:firstLineChars="300"/>
        <w:rPr>
          <w:rFonts w:ascii="仿宋_GB2312" w:hAnsi="宋体" w:eastAsia="仿宋_GB2312" w:cs="宋体"/>
          <w:kern w:val="0"/>
          <w:sz w:val="32"/>
          <w:szCs w:val="32"/>
        </w:rPr>
      </w:pPr>
      <w:r>
        <w:rPr>
          <w:rFonts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2</w:t>
      </w:r>
      <w:r>
        <w:rPr>
          <w:rFonts w:ascii="仿宋_GB2312" w:hAnsi="宋体" w:eastAsia="仿宋_GB2312" w:cs="宋体"/>
          <w:kern w:val="0"/>
          <w:sz w:val="32"/>
          <w:szCs w:val="32"/>
          <w:vertAlign w:val="subscript"/>
        </w:rPr>
        <w:t xml:space="preserve">  </w:t>
      </w:r>
      <w:r>
        <w:rPr>
          <w:rFonts w:hint="eastAsia" w:ascii="仿宋_GB2312" w:hAnsi="宋体" w:eastAsia="仿宋_GB2312" w:cs="宋体"/>
          <w:kern w:val="0"/>
          <w:sz w:val="32"/>
          <w:szCs w:val="32"/>
        </w:rPr>
        <w:t>——实验教学班标准人数（以教学进度表标准班人数为参考）</w:t>
      </w:r>
    </w:p>
    <w:p>
      <w:pPr>
        <w:spacing w:line="52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h</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——分组系数</w:t>
      </w:r>
    </w:p>
    <w:p>
      <w:pPr>
        <w:spacing w:line="52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w:instrText>
      </w:r>
      <w:r>
        <w:rPr>
          <w:rFonts w:hint="eastAsia" w:ascii="仿宋_GB2312" w:hAnsi="宋体" w:eastAsia="仿宋_GB2312" w:cs="宋体"/>
          <w:kern w:val="0"/>
          <w:sz w:val="32"/>
          <w:szCs w:val="32"/>
        </w:rPr>
        <w:instrText xml:space="preserve">= 3 \* GB3</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③</w:t>
      </w:r>
      <w:r>
        <w:rPr>
          <w:rFonts w:ascii="仿宋_GB2312" w:hAnsi="宋体" w:eastAsia="仿宋_GB2312" w:cs="宋体"/>
          <w:kern w:val="0"/>
          <w:sz w:val="32"/>
          <w:szCs w:val="32"/>
        </w:rPr>
        <w:fldChar w:fldCharType="end"/>
      </w:r>
      <w:r>
        <w:rPr>
          <w:rFonts w:ascii="仿宋_GB2312" w:hAnsi="宋体" w:eastAsia="仿宋_GB2312" w:cs="宋体"/>
          <w:kern w:val="0"/>
          <w:sz w:val="32"/>
          <w:szCs w:val="32"/>
        </w:rPr>
        <w:t>W</w:t>
      </w:r>
      <w:r>
        <w:rPr>
          <w:rFonts w:hint="eastAsia" w:ascii="仿宋_GB2312" w:hAnsi="宋体" w:eastAsia="仿宋_GB2312" w:cs="宋体"/>
          <w:kern w:val="0"/>
          <w:sz w:val="32"/>
          <w:szCs w:val="32"/>
        </w:rPr>
        <w:t>、X值同上。</w:t>
      </w:r>
    </w:p>
    <w:p>
      <w:pPr>
        <w:spacing w:line="520" w:lineRule="exact"/>
        <w:ind w:firstLine="643" w:firstLineChars="200"/>
        <w:rPr>
          <w:rFonts w:ascii="仿宋_GB2312" w:hAnsi="宋体" w:eastAsia="仿宋_GB2312" w:cs="宋体"/>
          <w:b/>
          <w:bCs/>
          <w:kern w:val="0"/>
          <w:sz w:val="32"/>
          <w:szCs w:val="32"/>
        </w:rPr>
      </w:pPr>
      <w:r>
        <w:rPr>
          <w:rFonts w:ascii="仿宋_GB2312" w:hAnsi="宋体" w:eastAsia="仿宋_GB2312" w:cs="宋体"/>
          <w:b/>
          <w:bCs/>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704850</wp:posOffset>
                </wp:positionH>
                <wp:positionV relativeFrom="paragraph">
                  <wp:posOffset>634365</wp:posOffset>
                </wp:positionV>
                <wp:extent cx="153670" cy="494030"/>
                <wp:effectExtent l="0" t="0" r="17780" b="1270"/>
                <wp:wrapNone/>
                <wp:docPr id="16" name="组合 33"/>
                <wp:cNvGraphicFramePr/>
                <a:graphic xmlns:a="http://schemas.openxmlformats.org/drawingml/2006/main">
                  <a:graphicData uri="http://schemas.microsoft.com/office/word/2010/wordprocessingGroup">
                    <wpg:wgp>
                      <wpg:cNvGrpSpPr/>
                      <wpg:grpSpPr>
                        <a:xfrm>
                          <a:off x="0" y="0"/>
                          <a:ext cx="153670" cy="494179"/>
                          <a:chOff x="2232" y="10182"/>
                          <a:chExt cx="242" cy="911"/>
                        </a:xfrm>
                      </wpg:grpSpPr>
                      <wps:wsp>
                        <wps:cNvPr id="17" name="文本框 31"/>
                        <wps:cNvSpPr txBox="1">
                          <a:spLocks noChangeArrowheads="1"/>
                        </wps:cNvSpPr>
                        <wps:spPr bwMode="auto">
                          <a:xfrm>
                            <a:off x="2310" y="10182"/>
                            <a:ext cx="72" cy="453"/>
                          </a:xfrm>
                          <a:prstGeom prst="rect">
                            <a:avLst/>
                          </a:prstGeom>
                          <a:noFill/>
                          <a:ln>
                            <a:noFill/>
                          </a:ln>
                        </wps:spPr>
                        <wps:txbx>
                          <w:txbxContent>
                            <w:p>
                              <w:pPr>
                                <w:spacing w:line="240" w:lineRule="exact"/>
                                <w:rPr>
                                  <w:sz w:val="18"/>
                                  <w:szCs w:val="18"/>
                                </w:rPr>
                              </w:pPr>
                              <w:r>
                                <w:rPr>
                                  <w:rFonts w:hint="eastAsia"/>
                                  <w:sz w:val="18"/>
                                  <w:szCs w:val="18"/>
                                </w:rPr>
                                <w:t>4</w:t>
                              </w:r>
                            </w:p>
                          </w:txbxContent>
                        </wps:txbx>
                        <wps:bodyPr rot="0" vert="horz" wrap="square" lIns="0" tIns="0" rIns="0" bIns="0" anchor="t" anchorCtr="0" upright="1">
                          <a:noAutofit/>
                        </wps:bodyPr>
                      </wps:wsp>
                      <wps:wsp>
                        <wps:cNvPr id="18" name="文本框 32"/>
                        <wps:cNvSpPr txBox="1">
                          <a:spLocks noChangeArrowheads="1"/>
                        </wps:cNvSpPr>
                        <wps:spPr bwMode="auto">
                          <a:xfrm>
                            <a:off x="2232" y="10723"/>
                            <a:ext cx="242" cy="370"/>
                          </a:xfrm>
                          <a:prstGeom prst="rect">
                            <a:avLst/>
                          </a:prstGeom>
                          <a:noFill/>
                          <a:ln>
                            <a:noFill/>
                          </a:ln>
                        </wps:spPr>
                        <wps:txbx>
                          <w:txbxContent>
                            <w:p>
                              <w:pPr>
                                <w:spacing w:line="240" w:lineRule="exact"/>
                                <w:rPr>
                                  <w:sz w:val="18"/>
                                  <w:szCs w:val="18"/>
                                </w:rPr>
                              </w:pPr>
                              <w:r>
                                <w:rPr>
                                  <w:rFonts w:hint="eastAsia"/>
                                  <w:i/>
                                  <w:sz w:val="18"/>
                                  <w:szCs w:val="18"/>
                                </w:rPr>
                                <w:t>i</w:t>
                              </w:r>
                              <w:r>
                                <w:rPr>
                                  <w:rFonts w:hint="eastAsia"/>
                                  <w:sz w:val="18"/>
                                  <w:szCs w:val="18"/>
                                </w:rPr>
                                <w:t>=1</w:t>
                              </w:r>
                            </w:p>
                          </w:txbxContent>
                        </wps:txbx>
                        <wps:bodyPr rot="0" vert="horz" wrap="none" lIns="0" tIns="0" rIns="0" bIns="0" anchor="t" anchorCtr="0" upright="1">
                          <a:noAutofit/>
                        </wps:bodyPr>
                      </wps:wsp>
                    </wpg:wgp>
                  </a:graphicData>
                </a:graphic>
              </wp:anchor>
            </w:drawing>
          </mc:Choice>
          <mc:Fallback>
            <w:pict>
              <v:group id="组合 33" o:spid="_x0000_s1026" o:spt="203" style="position:absolute;left:0pt;margin-left:55.5pt;margin-top:49.95pt;height:38.9pt;width:12.1pt;z-index:251659264;mso-width-relative:page;mso-height-relative:page;" coordorigin="2232,10182" coordsize="242,911" o:gfxdata="UEsDBAoAAAAAAIdO4kAAAAAAAAAAAAAAAAAEAAAAZHJzL1BLAwQUAAAACACHTuJAHMNunNoAAAAK&#10;AQAADwAAAGRycy9kb3ducmV2LnhtbE2PQUvDQBCF74L/YRnBm91sS42J2RQp6qkItoJ4m2anSWh2&#10;NmS3Sfvv3Z70No95vPe9YnW2nRhp8K1jDWqWgCCunGm51vC1e3t4AuEDssHOMWm4kIdVeXtTYG7c&#10;xJ80bkMtYgj7HDU0IfS5lL5qyKKfuZ44/g5usBiiHGppBpxiuO3kPEkepcWWY0ODPa0bqo7bk9Xw&#10;PuH0slCv4+Z4WF9+dsuP740ire/vVPIMItA5/Jnhih/RoYxMe3di40UXtVJxS9CQZRmIq2GxnIPY&#10;xyNNU5BlIf9PKH8BUEsDBBQAAAAIAIdO4kA3SVLttwIAAF0HAAAOAAAAZHJzL2Uyb0RvYy54bWzN&#10;lc1u1DAQx+9IvIPlO80mu+22UbNVaWmFVKBS4QG8jvMhEo+xvc2WMwKOnDhx4c4b8DyU12BsJ9vt&#10;cqlAVFx2J554PPOb/zj7B8u2IZdCmxpkRuOtESVCcshrWWb01cuTR7uUGMtkzhqQIqNXwtCD2cMH&#10;+51KRQIVNLnQBINIk3Yqo5W1Ko0iwyvRMrMFSkh0FqBbZvFRl1GuWYfR2yZKRqOdqAOdKw1cGIOr&#10;x8FJ+4j6LgGhKGoujoEvWiFtiKpFwyyWZKpaGTrz2RaF4PZFURhhSZNRrNT6XzwE7bn7jWb7LC01&#10;U1XN+xTYXVLYqKlltcRDV6GOmWVkoevfQrU112CgsFsc2igU4olgFfFog82phoXytZRpV6oVdGzU&#10;BvU/DsufX55rUueohB1KJGux4z+/v/vx6SMZjx2dTpUpvnSq1YU61/1CGZ5cwctCt+4fSyFLz/Vq&#10;xVUsLeG4GG+Pd6ZInKNrsjeJp3uBO6+wOW5XkowTStAbj+LdZHA+6bcnE3S6vXtx7HzRcGrkklvl&#10;0ikUpLmhZP6O0kXFlPDwjQMwUJoOlK4/f7j+8u3663sy9lm54/E9R4nY5WNwdXtJGHUG/LUhEo4q&#10;JktxqDV0lWA5JhjqWdvqgJvUuCDz7hnk2A62sOADbaBOxjEyvQ1tID7tiU22fRNXxFiqtLGnAlri&#10;jIxqnBAfnF2eGRvgDq+4tko4qZsG11nayFsLGNOtYA9CviFzu5wvvUhMOof8CsvQEIYOrxw0KtBv&#10;Kelw4DJq3iyYFpQ0TyWicNM5GHow5oPBJMetGbWUBPPIhileKF2XFUYOsCUcIq6i9qW41EIWfZ4o&#10;j5Dmv9cJ3qJhmtZ04pW91ux70snNcE0TLweWDjpZjdYY53N9tP4roUj8EN27TPzlgreuv2/6L4S7&#10;1tefvaxuvoq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zDbpzaAAAACgEAAA8AAAAAAAAAAQAg&#10;AAAAIgAAAGRycy9kb3ducmV2LnhtbFBLAQIUABQAAAAIAIdO4kA3SVLttwIAAF0HAAAOAAAAAAAA&#10;AAEAIAAAACkBAABkcnMvZTJvRG9jLnhtbFBLBQYAAAAABgAGAFkBAABSBgAAAAA=&#10;">
                <o:lock v:ext="edit" aspectratio="f"/>
                <v:shape id="文本框 31" o:spid="_x0000_s1026" o:spt="202" type="#_x0000_t202" style="position:absolute;left:2310;top:10182;height:453;width:7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sz w:val="18"/>
                            <w:szCs w:val="18"/>
                          </w:rPr>
                        </w:pPr>
                        <w:r>
                          <w:rPr>
                            <w:rFonts w:hint="eastAsia"/>
                            <w:sz w:val="18"/>
                            <w:szCs w:val="18"/>
                          </w:rPr>
                          <w:t>4</w:t>
                        </w:r>
                      </w:p>
                    </w:txbxContent>
                  </v:textbox>
                </v:shape>
                <v:shape id="文本框 32" o:spid="_x0000_s1026" o:spt="202" type="#_x0000_t202" style="position:absolute;left:2232;top:10723;height:370;width:242;mso-wrap-style:none;" filled="f" stroked="f" coordsize="21600,21600" o:gfxdata="UEsDBAoAAAAAAIdO4kAAAAAAAAAAAAAAAAAEAAAAZHJzL1BLAwQUAAAACACHTuJAqFbrrL0AAADb&#10;AAAADwAAAGRycy9kb3ducmV2LnhtbEWPMW/CMBCF90r9D9ZV6lbsdKhQimGoQOpSJCgL2xEfSSA+&#10;R7YT0n/PDUjd7vTevffdYjX5To0UUxvYQjEzoIir4FquLRx+N29zUCkjO+wCk4U/SrBaPj8tsHTh&#10;xjsa97lWEsKpRAtNzn2pdaoa8phmoScW7RyixyxrrLWLeJNw3+l3Yz60x5alocGevhqqrvvBWzj/&#10;bK+X9bAzl9rM6VhEmk7F1trXl8J8gso05X/z4/rbCb7Ayi8ygF7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Vuu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sz w:val="18"/>
                            <w:szCs w:val="18"/>
                          </w:rPr>
                        </w:pPr>
                        <w:r>
                          <w:rPr>
                            <w:rFonts w:hint="eastAsia"/>
                            <w:i/>
                            <w:sz w:val="18"/>
                            <w:szCs w:val="18"/>
                          </w:rPr>
                          <w:t>i</w:t>
                        </w:r>
                        <w:r>
                          <w:rPr>
                            <w:rFonts w:hint="eastAsia"/>
                            <w:sz w:val="18"/>
                            <w:szCs w:val="18"/>
                          </w:rPr>
                          <w:t>=1</w:t>
                        </w:r>
                      </w:p>
                    </w:txbxContent>
                  </v:textbox>
                </v:shape>
              </v:group>
            </w:pict>
          </mc:Fallback>
        </mc:AlternateContent>
      </w:r>
      <w:r>
        <w:rPr>
          <w:rFonts w:hint="eastAsia" w:ascii="仿宋_GB2312" w:hAnsi="宋体" w:eastAsia="仿宋_GB2312" w:cs="宋体"/>
          <w:b/>
          <w:bCs/>
          <w:kern w:val="0"/>
          <w:sz w:val="32"/>
          <w:szCs w:val="32"/>
        </w:rPr>
        <w:t>3.考核工作量M</w:t>
      </w:r>
      <w:r>
        <w:rPr>
          <w:rFonts w:hint="eastAsia" w:ascii="仿宋_GB2312" w:hAnsi="宋体" w:eastAsia="仿宋_GB2312" w:cs="宋体"/>
          <w:b/>
          <w:bCs/>
          <w:kern w:val="0"/>
          <w:sz w:val="32"/>
          <w:szCs w:val="32"/>
          <w:vertAlign w:val="subscript"/>
        </w:rPr>
        <w:t>3</w:t>
      </w:r>
      <w:r>
        <w:rPr>
          <w:rFonts w:hint="eastAsia" w:ascii="仿宋_GB2312" w:hAnsi="宋体" w:eastAsia="仿宋_GB2312" w:cs="宋体"/>
          <w:b/>
          <w:bCs/>
          <w:kern w:val="0"/>
          <w:sz w:val="32"/>
          <w:szCs w:val="32"/>
        </w:rPr>
        <w:t>（包括命题、制作标准答案及评分标准、监考、阅卷、试卷分析、填报成绩、体质健康测试等）</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3i</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1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①</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命题，制作标准答案及评分标准（A、B卷各一套） ：</w:t>
      </w:r>
      <w:r>
        <w:rPr>
          <w:rFonts w:ascii="仿宋_GB2312" w:hAnsi="宋体" w:eastAsia="仿宋_GB2312" w:cs="宋体"/>
          <w:kern w:val="0"/>
          <w:sz w:val="32"/>
          <w:szCs w:val="32"/>
        </w:rPr>
        <w:t xml:space="preserve">    </w:t>
      </w:r>
    </w:p>
    <w:p>
      <w:pPr>
        <w:spacing w:line="520" w:lineRule="exact"/>
        <w:ind w:firstLine="1280" w:firstLineChars="400"/>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31</w:t>
      </w:r>
      <w:r>
        <w:rPr>
          <w:rFonts w:hint="eastAsia" w:ascii="仿宋_GB2312" w:hAnsi="宋体" w:eastAsia="仿宋_GB2312" w:cs="宋体"/>
          <w:kern w:val="0"/>
          <w:sz w:val="32"/>
          <w:szCs w:val="32"/>
        </w:rPr>
        <w:t>=4×套数；</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2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②</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 xml:space="preserve">监考：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32</w:t>
      </w:r>
      <w:r>
        <w:rPr>
          <w:rFonts w:hint="eastAsia" w:ascii="仿宋_GB2312" w:hAnsi="宋体" w:eastAsia="仿宋_GB2312" w:cs="宋体"/>
          <w:kern w:val="0"/>
          <w:sz w:val="32"/>
          <w:szCs w:val="32"/>
        </w:rPr>
        <w:t>=2×人数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（监考人数按监考安排表为准，机考每考场增加1位机房人员工作量）。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3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阅卷、试卷分析、填报成绩：M</w:t>
      </w:r>
      <w:r>
        <w:rPr>
          <w:rFonts w:hint="eastAsia" w:ascii="仿宋_GB2312" w:hAnsi="宋体" w:eastAsia="仿宋_GB2312" w:cs="宋体"/>
          <w:kern w:val="0"/>
          <w:sz w:val="32"/>
          <w:szCs w:val="32"/>
          <w:vertAlign w:val="subscript"/>
        </w:rPr>
        <w:t>33</w:t>
      </w:r>
      <w:r>
        <w:rPr>
          <w:rFonts w:hint="eastAsia" w:ascii="仿宋_GB2312" w:hAnsi="宋体" w:eastAsia="仿宋_GB2312" w:cs="宋体"/>
          <w:kern w:val="0"/>
          <w:sz w:val="32"/>
          <w:szCs w:val="32"/>
        </w:rPr>
        <w:t xml:space="preserve">= </w:t>
      </w:r>
      <m:oMath>
        <m:f>
          <m:fPr>
            <m:ctrlPr>
              <w:rPr>
                <w:rFonts w:hint="eastAsia" w:ascii="Cambria Math" w:hAnsi="Cambria Math" w:eastAsia="仿宋_GB2312" w:cs="宋体"/>
                <w:kern w:val="0"/>
                <w:sz w:val="32"/>
                <w:szCs w:val="32"/>
              </w:rPr>
            </m:ctrlPr>
          </m:fPr>
          <m:num>
            <m:r>
              <m:rPr>
                <m:sty m:val="p"/>
              </m:rPr>
              <w:rPr>
                <w:rFonts w:hint="eastAsia" w:ascii="Cambria Math" w:hAnsi="Cambria Math" w:eastAsia="仿宋_GB2312" w:cs="宋体"/>
                <w:kern w:val="0"/>
                <w:sz w:val="32"/>
                <w:szCs w:val="32"/>
              </w:rPr>
              <m:t>份数</m:t>
            </m:r>
            <m:ctrlPr>
              <w:rPr>
                <w:rFonts w:hint="eastAsia" w:ascii="Cambria Math" w:hAnsi="Cambria Math" w:eastAsia="仿宋_GB2312" w:cs="宋体"/>
                <w:kern w:val="0"/>
                <w:sz w:val="32"/>
                <w:szCs w:val="32"/>
              </w:rPr>
            </m:ctrlPr>
          </m:num>
          <m:den>
            <m:eqArr>
              <m:eqArrPr>
                <m:ctrlPr>
                  <w:rPr>
                    <w:rFonts w:hint="eastAsia" w:ascii="Cambria Math" w:hAnsi="Cambria Math" w:eastAsia="仿宋_GB2312" w:cs="宋体"/>
                    <w:kern w:val="0"/>
                    <w:sz w:val="32"/>
                    <w:szCs w:val="32"/>
                  </w:rPr>
                </m:ctrlPr>
              </m:eqArrPr>
              <m:e>
                <m:r>
                  <m:rPr>
                    <m:sty m:val="p"/>
                  </m:rPr>
                  <w:rPr>
                    <w:rFonts w:hint="eastAsia" w:ascii="Cambria Math" w:hAnsi="Cambria Math" w:eastAsia="仿宋_GB2312" w:cs="宋体"/>
                    <w:kern w:val="0"/>
                    <w:sz w:val="32"/>
                    <w:szCs w:val="32"/>
                  </w:rPr>
                  <m:t>15</m:t>
                </m:r>
                <m:ctrlPr>
                  <w:rPr>
                    <w:rFonts w:hint="eastAsia" w:ascii="Cambria Math" w:hAnsi="Cambria Math" w:eastAsia="仿宋_GB2312" w:cs="宋体"/>
                    <w:kern w:val="0"/>
                    <w:sz w:val="32"/>
                    <w:szCs w:val="32"/>
                  </w:rPr>
                </m:ctrlPr>
              </m:e>
              <m:e>
                <m:ctrlPr>
                  <w:rPr>
                    <w:rFonts w:hint="eastAsia" w:ascii="Cambria Math" w:hAnsi="Cambria Math" w:eastAsia="仿宋_GB2312" w:cs="宋体"/>
                    <w:kern w:val="0"/>
                    <w:sz w:val="32"/>
                    <w:szCs w:val="32"/>
                  </w:rPr>
                </m:ctrlPr>
              </m:e>
            </m:eqArr>
            <m:ctrlPr>
              <w:rPr>
                <w:rFonts w:hint="eastAsia" w:ascii="Cambria Math" w:hAnsi="Cambria Math" w:eastAsia="仿宋_GB2312" w:cs="宋体"/>
                <w:kern w:val="0"/>
                <w:sz w:val="32"/>
                <w:szCs w:val="32"/>
              </w:rPr>
            </m:ctrlPr>
          </m:den>
        </m:f>
      </m:oMath>
      <w:r>
        <w:rPr>
          <w:rFonts w:hint="eastAsia" w:ascii="仿宋_GB2312" w:hAnsi="宋体" w:eastAsia="仿宋_GB2312" w:cs="宋体"/>
          <w:kern w:val="0"/>
          <w:sz w:val="32"/>
          <w:szCs w:val="32"/>
        </w:rPr>
        <w:t>×k</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有试卷分析，k=2；无试卷分析，k=1。</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4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④</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体质健康测试总工作量：</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34</w:t>
      </w:r>
      <w:r>
        <w:rPr>
          <w:rFonts w:hint="eastAsia" w:ascii="仿宋_GB2312" w:hAnsi="宋体" w:eastAsia="仿宋_GB2312" w:cs="宋体"/>
          <w:kern w:val="0"/>
          <w:sz w:val="32"/>
          <w:szCs w:val="32"/>
        </w:rPr>
        <w:t>=测试学生数÷200×30，体育教研室每年集中安排一周时间开展体质健康测试工作，体质健康测试期间，体育课程暂停一周往后顺延。</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4.毕业论文（设计）工作量M</w:t>
      </w:r>
      <w:r>
        <w:rPr>
          <w:rFonts w:hint="eastAsia" w:ascii="仿宋_GB2312" w:hAnsi="宋体" w:eastAsia="仿宋_GB2312" w:cs="宋体"/>
          <w:b/>
          <w:bCs/>
          <w:kern w:val="0"/>
          <w:sz w:val="32"/>
          <w:szCs w:val="32"/>
          <w:vertAlign w:val="subscript"/>
        </w:rPr>
        <w:t>4</w:t>
      </w:r>
      <w:r>
        <w:rPr>
          <w:rFonts w:hint="eastAsia" w:ascii="仿宋_GB2312" w:hAnsi="宋体" w:eastAsia="仿宋_GB2312" w:cs="宋体"/>
          <w:b/>
          <w:bCs/>
          <w:kern w:val="0"/>
          <w:sz w:val="32"/>
          <w:szCs w:val="32"/>
        </w:rPr>
        <w:t>（包括开题、论文指导、中期检查、论文评阅、答辩）</w:t>
      </w:r>
    </w:p>
    <w:p>
      <w:pPr>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M</w:t>
      </w:r>
      <w:r>
        <w:rPr>
          <w:rFonts w:hint="eastAsia" w:ascii="仿宋_GB2312" w:hAnsi="宋体" w:eastAsia="仿宋_GB2312" w:cs="宋体"/>
          <w:kern w:val="0"/>
          <w:sz w:val="32"/>
          <w:szCs w:val="32"/>
          <w:vertAlign w:val="subscript"/>
        </w:rPr>
        <w:t>4</w:t>
      </w:r>
      <w:r>
        <w:rPr>
          <w:rFonts w:hint="eastAsia" w:ascii="仿宋_GB2312" w:hAnsi="宋体" w:eastAsia="仿宋_GB2312" w:cs="宋体"/>
          <w:kern w:val="0"/>
          <w:sz w:val="32"/>
          <w:szCs w:val="32"/>
        </w:rPr>
        <w:t>=12×（T</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 T</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×A）</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1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①</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T</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——一般论文题目数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2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②</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T</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——优秀论文题目数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3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A——优秀毕业论文（设计）系数</w:t>
      </w:r>
    </w:p>
    <w:p>
      <w:pPr>
        <w:spacing w:line="52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校级  A=1.2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省级  A=1.5</w:t>
      </w:r>
    </w:p>
    <w:p>
      <w:pPr>
        <w:spacing w:line="520" w:lineRule="exact"/>
        <w:ind w:firstLine="643" w:firstLineChars="200"/>
        <w:rPr>
          <w:rFonts w:ascii="仿宋_GB2312" w:hAnsi="宋体" w:eastAsia="仿宋_GB2312" w:cs="宋体"/>
          <w:b/>
          <w:bCs/>
          <w:kern w:val="0"/>
          <w:sz w:val="32"/>
          <w:szCs w:val="32"/>
        </w:rPr>
      </w:pPr>
      <w:r>
        <w:rPr>
          <w:rFonts w:ascii="仿宋_GB2312" w:hAnsi="宋体" w:eastAsia="仿宋_GB2312" w:cs="宋体"/>
          <w:b/>
          <w:bCs/>
          <w:kern w:val="0"/>
          <w:sz w:val="32"/>
          <w:szCs w:val="32"/>
        </w:rPr>
        <mc:AlternateContent>
          <mc:Choice Requires="wpg">
            <w:drawing>
              <wp:anchor distT="0" distB="0" distL="114300" distR="114300" simplePos="0" relativeHeight="251660288" behindDoc="0" locked="0" layoutInCell="1" allowOverlap="1">
                <wp:simplePos x="0" y="0"/>
                <wp:positionH relativeFrom="column">
                  <wp:posOffset>718820</wp:posOffset>
                </wp:positionH>
                <wp:positionV relativeFrom="paragraph">
                  <wp:posOffset>302260</wp:posOffset>
                </wp:positionV>
                <wp:extent cx="154305" cy="457835"/>
                <wp:effectExtent l="0" t="0" r="17145" b="18415"/>
                <wp:wrapNone/>
                <wp:docPr id="1" name="组合 33"/>
                <wp:cNvGraphicFramePr/>
                <a:graphic xmlns:a="http://schemas.openxmlformats.org/drawingml/2006/main">
                  <a:graphicData uri="http://schemas.microsoft.com/office/word/2010/wordprocessingGroup">
                    <wpg:wgp>
                      <wpg:cNvGrpSpPr/>
                      <wpg:grpSpPr>
                        <a:xfrm>
                          <a:off x="0" y="0"/>
                          <a:ext cx="154305" cy="457835"/>
                          <a:chOff x="2310" y="10161"/>
                          <a:chExt cx="26" cy="844"/>
                        </a:xfrm>
                      </wpg:grpSpPr>
                      <wps:wsp>
                        <wps:cNvPr id="2" name="文本框 31"/>
                        <wps:cNvSpPr txBox="1">
                          <a:spLocks noChangeArrowheads="1"/>
                        </wps:cNvSpPr>
                        <wps:spPr bwMode="auto">
                          <a:xfrm>
                            <a:off x="2316" y="10161"/>
                            <a:ext cx="10" cy="453"/>
                          </a:xfrm>
                          <a:prstGeom prst="rect">
                            <a:avLst/>
                          </a:prstGeom>
                          <a:noFill/>
                          <a:ln>
                            <a:noFill/>
                          </a:ln>
                        </wps:spPr>
                        <wps:txbx>
                          <w:txbxContent>
                            <w:p>
                              <w:pPr>
                                <w:spacing w:line="240" w:lineRule="exact"/>
                                <w:rPr>
                                  <w:sz w:val="18"/>
                                  <w:szCs w:val="18"/>
                                </w:rPr>
                              </w:pPr>
                              <w:r>
                                <w:rPr>
                                  <w:sz w:val="18"/>
                                  <w:szCs w:val="18"/>
                                </w:rPr>
                                <w:t>4</w:t>
                              </w:r>
                            </w:p>
                          </w:txbxContent>
                        </wps:txbx>
                        <wps:bodyPr rot="0" vert="horz" wrap="none" lIns="0" tIns="0" rIns="0" bIns="0" anchor="t" anchorCtr="0" upright="1">
                          <a:noAutofit/>
                        </wps:bodyPr>
                      </wps:wsp>
                      <wps:wsp>
                        <wps:cNvPr id="3" name="文本框 32"/>
                        <wps:cNvSpPr txBox="1">
                          <a:spLocks noChangeArrowheads="1"/>
                        </wps:cNvSpPr>
                        <wps:spPr bwMode="auto">
                          <a:xfrm>
                            <a:off x="2310" y="10635"/>
                            <a:ext cx="26" cy="370"/>
                          </a:xfrm>
                          <a:prstGeom prst="rect">
                            <a:avLst/>
                          </a:prstGeom>
                          <a:noFill/>
                          <a:ln>
                            <a:noFill/>
                          </a:ln>
                        </wps:spPr>
                        <wps:txbx>
                          <w:txbxContent>
                            <w:p>
                              <w:pPr>
                                <w:spacing w:line="240" w:lineRule="exact"/>
                                <w:rPr>
                                  <w:sz w:val="18"/>
                                  <w:szCs w:val="18"/>
                                </w:rPr>
                              </w:pPr>
                              <w:r>
                                <w:rPr>
                                  <w:rFonts w:hint="eastAsia"/>
                                  <w:i/>
                                  <w:sz w:val="18"/>
                                  <w:szCs w:val="18"/>
                                </w:rPr>
                                <w:t>i</w:t>
                              </w:r>
                              <w:r>
                                <w:rPr>
                                  <w:rFonts w:hint="eastAsia"/>
                                  <w:sz w:val="18"/>
                                  <w:szCs w:val="18"/>
                                </w:rPr>
                                <w:t>=1</w:t>
                              </w:r>
                            </w:p>
                          </w:txbxContent>
                        </wps:txbx>
                        <wps:bodyPr rot="0" vert="horz" wrap="none" lIns="0" tIns="0" rIns="0" bIns="0" anchor="t" anchorCtr="0" upright="1">
                          <a:noAutofit/>
                        </wps:bodyPr>
                      </wps:wsp>
                    </wpg:wgp>
                  </a:graphicData>
                </a:graphic>
              </wp:anchor>
            </w:drawing>
          </mc:Choice>
          <mc:Fallback>
            <w:pict>
              <v:group id="组合 33" o:spid="_x0000_s1026" o:spt="203" style="position:absolute;left:0pt;margin-left:56.6pt;margin-top:23.8pt;height:36.05pt;width:12.15pt;z-index:251660288;mso-width-relative:page;mso-height-relative:page;" coordorigin="2310,10161" coordsize="26,844" o:gfxdata="UEsDBAoAAAAAAIdO4kAAAAAAAAAAAAAAAAAEAAAAZHJzL1BLAwQUAAAACACHTuJAZ+dBoNkAAAAK&#10;AQAADwAAAGRycy9kb3ducmV2LnhtbE2PQUvDQBCF74L/YRnBm91sYxuN2RQp6qkUbAXxNk2mSWh2&#10;NmS3Sfvv3Zz0+Hgfb77JVhfTioF611jWoGYRCOLClg1XGr727w9PIJxHLrG1TBqu5GCV395kmJZ2&#10;5E8adr4SYYRdihpq77tUSlfUZNDNbEccuqPtDfoQ+0qWPY5h3LRyHkVLabDhcKHGjtY1Fafd2Wj4&#10;GHF8jdXbsDkd19ef/WL7vVGk9f2dil5AeLr4Pxgm/aAOeXA62DOXTrQhq3geUA2PyRLEBMTJAsRh&#10;ap4TkHkm/7+Q/wJQSwMEFAAAAAgAh07iQFVF2xWqAgAAVgcAAA4AAABkcnMvZTJvRG9jLnhtbO2V&#10;zW7UMBDH70i8g+U7zWazu1RRs1VpaYVUoFLhAbyO8yESj2V7my1nBBw5ceLCnTfgeSivwdhO0nbh&#10;UIHgxGV3Ysd/z/zmI3v7m7YhF0KbGmRG450JJUJyyGtZZvTli+MHu5QYy2TOGpAio5fC0P3l/Xt7&#10;nUrFFCpocqEJikiTdiqjlbUqjSLDK9EyswNKSNwsQLfM4qMuo1yzDtXbJppOJouoA50rDVwYg6tH&#10;YZP2ivouglAUNRdHwNetkDaoatEwiyGZqlaGLr23RSG4fV4URljSZBQjtf4XL0F75X6j5R5LS81U&#10;VfPeBXYXF7Zialkt8dJR6ohZRta6/kmqrbkGA4Xd4dBGIRBPBKOIJ1tsTjSslY+lTLtSjdAxUVvU&#10;f1uWP7s406TOsRIokazFhH//+ubbh/ckSRycTpUpvnOi1bk60/1CGZ5cvJtCt+4fIyEbj/VyxCo2&#10;lnBcjOezZDKnhOPWbP5wN5kH7LzC3LhT0yTGfOBuPIkX8bD5uD8+XYSju7OZ24qGSyPn2+hKp7Ac&#10;zTUj82eMziumhEdvXPw9o+nA6Orju6tPX64+vyWJ99fdjq85RsRuHoGL2teDUafAXxki4bBishQH&#10;WkNXCZajf/4kRjEedbhNapzIqnsKOSaDrS14oS3QiAyx3EY28kaYgbVP4QiMpUobeyKgJc7IqMb2&#10;8OLs4tTYwHZ4xSVVwnHdNLjO0kbeWkBNt+Kdd/4Gz+1mtfElYtIV5JcYhobQcThv0KhAv6akw27L&#10;qMThQknzRCII15iDoQdjNRhMcjyYUUtJMA9taOC10nVZoW5ALeEAYRW1D8SBDD70XmJtBCf/epEk&#10;vyiSqavcG5n+Z0Uy9NViaLqhSIauSh76Ifi/SFx2fJH4uYLj1o+a/tPg5vnNZ19U15/D5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n50Gg2QAAAAoBAAAPAAAAAAAAAAEAIAAAACIAAABkcnMvZG93&#10;bnJldi54bWxQSwECFAAUAAAACACHTuJAVUXbFaoCAABWBwAADgAAAAAAAAABACAAAAAoAQAAZHJz&#10;L2Uyb0RvYy54bWxQSwUGAAAAAAYABgBZAQAARAYAAAAA&#10;">
                <o:lock v:ext="edit" aspectratio="f"/>
                <v:shape id="文本框 31" o:spid="_x0000_s1026" o:spt="202" type="#_x0000_t202" style="position:absolute;left:2316;top:10161;height:453;width:10;mso-wrap-style:none;" filled="f" stroked="f" coordsize="21600,21600" o:gfxdata="UEsDBAoAAAAAAIdO4kAAAAAAAAAAAAAAAAAEAAAAZHJzL1BLAwQUAAAACACHTuJAyKmeqbwAAADa&#10;AAAADwAAAGRycy9kb3ducmV2LnhtbEWPMW/CMBSE90r8B+shsRU7DAilGIaqlViIlLRLt0f8SALx&#10;c2QbEv49rlSp4+nuvtNt95PtxZ186BxryJYKBHHtTMeNhu+vz9cNiBCRDfaOScODAux3s5ct5saN&#10;XNK9io1IEA45amhjHHIpQ92SxbB0A3Hyzs5bjEn6RhqPY4LbXq6UWkuLHaeFFgd6b6m+Vjer4Xws&#10;rpePW6kujdrQT+ZpOmWF1ot5pt5ARJrif/ivfTAaVvB7Jd0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pnqm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sz w:val="18"/>
                            <w:szCs w:val="18"/>
                          </w:rPr>
                        </w:pPr>
                        <w:r>
                          <w:rPr>
                            <w:sz w:val="18"/>
                            <w:szCs w:val="18"/>
                          </w:rPr>
                          <w:t>4</w:t>
                        </w:r>
                      </w:p>
                    </w:txbxContent>
                  </v:textbox>
                </v:shape>
                <v:shape id="文本框 32" o:spid="_x0000_s1026" o:spt="202" type="#_x0000_t202" style="position:absolute;left:2310;top:10635;height:370;width:26;mso-wrap-style:none;" filled="f" stroked="f" coordsize="21600,21600" o:gfxdata="UEsDBAoAAAAAAIdO4kAAAAAAAAAAAAAAAAAEAAAAZHJzL1BLAwQUAAAACACHTuJAp+U7MrwAAADa&#10;AAAADwAAAGRycy9kb3ducmV2LnhtbEWPQWvCQBSE74X+h+UVvNXdVCgSXT2UCl4aSNqLt2f2mUSz&#10;b8PuatJ/3y0IHoeZ+YZZbyfbixv50DnWkM0VCOLamY4bDT/fu9cliBCRDfaOScMvBdhunp/WmBs3&#10;ckm3KjYiQTjkqKGNccilDHVLFsPcDcTJOzlvMSbpG2k8jglue/mm1Lu02HFaaHGgj5bqS3W1Gk5f&#10;xeX8eS3VuVFLOmSepmNWaD17ydQKRKQpPsL39t5oWMD/lXQD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Oz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sz w:val="18"/>
                            <w:szCs w:val="18"/>
                          </w:rPr>
                        </w:pPr>
                        <w:r>
                          <w:rPr>
                            <w:rFonts w:hint="eastAsia"/>
                            <w:i/>
                            <w:sz w:val="18"/>
                            <w:szCs w:val="18"/>
                          </w:rPr>
                          <w:t>i</w:t>
                        </w:r>
                        <w:r>
                          <w:rPr>
                            <w:rFonts w:hint="eastAsia"/>
                            <w:sz w:val="18"/>
                            <w:szCs w:val="18"/>
                          </w:rPr>
                          <w:t>=1</w:t>
                        </w:r>
                      </w:p>
                    </w:txbxContent>
                  </v:textbox>
                </v:shape>
              </v:group>
            </w:pict>
          </mc:Fallback>
        </mc:AlternateContent>
      </w:r>
      <w:r>
        <w:rPr>
          <w:rFonts w:hint="eastAsia" w:ascii="仿宋_GB2312" w:hAnsi="宋体" w:eastAsia="仿宋_GB2312" w:cs="宋体"/>
          <w:b/>
          <w:bCs/>
          <w:kern w:val="0"/>
          <w:sz w:val="32"/>
          <w:szCs w:val="32"/>
        </w:rPr>
        <w:t>5.课内实践带教工作量M</w:t>
      </w:r>
      <w:r>
        <w:rPr>
          <w:rFonts w:hint="eastAsia" w:ascii="仿宋_GB2312" w:hAnsi="宋体" w:eastAsia="仿宋_GB2312" w:cs="宋体"/>
          <w:b/>
          <w:bCs/>
          <w:kern w:val="0"/>
          <w:sz w:val="32"/>
          <w:szCs w:val="32"/>
          <w:vertAlign w:val="subscript"/>
        </w:rPr>
        <w:t>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5i</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①实习带教工作量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51</w:t>
      </w:r>
      <w:r>
        <w:rPr>
          <w:rFonts w:hint="eastAsia" w:ascii="仿宋_GB2312" w:hAnsi="宋体" w:eastAsia="仿宋_GB2312" w:cs="宋体"/>
          <w:kern w:val="0"/>
          <w:sz w:val="32"/>
          <w:szCs w:val="32"/>
        </w:rPr>
        <w:t>=1×D</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3</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D</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——实习计划时间（单位：周）</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rPr>
        <w:t>——实习学生数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②课程集中见习、技能训练带教工作量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52</w:t>
      </w:r>
      <w:r>
        <w:rPr>
          <w:rFonts w:hint="eastAsia" w:ascii="仿宋_GB2312" w:hAnsi="宋体" w:eastAsia="仿宋_GB2312" w:cs="宋体"/>
          <w:kern w:val="0"/>
          <w:sz w:val="32"/>
          <w:szCs w:val="32"/>
        </w:rPr>
        <w:t>=0.5×D</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4</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D</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——课程集中见习、技能训练计划时间（单位：周）</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4</w:t>
      </w:r>
      <w:r>
        <w:rPr>
          <w:rFonts w:hint="eastAsia" w:ascii="仿宋_GB2312" w:hAnsi="宋体" w:eastAsia="仿宋_GB2312" w:cs="宋体"/>
          <w:kern w:val="0"/>
          <w:sz w:val="32"/>
          <w:szCs w:val="32"/>
        </w:rPr>
        <w:t>——课程集中见习、技能训练学生数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3 \* GB3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野外实习带教工作量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53</w:t>
      </w:r>
      <w:r>
        <w:rPr>
          <w:rFonts w:hint="eastAsia" w:ascii="仿宋_GB2312" w:hAnsi="宋体" w:eastAsia="仿宋_GB2312" w:cs="宋体"/>
          <w:kern w:val="0"/>
          <w:sz w:val="32"/>
          <w:szCs w:val="32"/>
        </w:rPr>
        <w:t>=9×行政班级数×天数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④思政课实践教学工作量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54</w:t>
      </w:r>
      <w:r>
        <w:rPr>
          <w:rFonts w:hint="eastAsia" w:ascii="仿宋_GB2312" w:hAnsi="宋体" w:eastAsia="仿宋_GB2312" w:cs="宋体"/>
          <w:kern w:val="0"/>
          <w:sz w:val="32"/>
          <w:szCs w:val="32"/>
        </w:rPr>
        <w:t>= N</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当S</w:t>
      </w:r>
      <w:r>
        <w:rPr>
          <w:rFonts w:hint="eastAsia" w:ascii="仿宋_GB2312" w:hAnsi="宋体" w:eastAsia="仿宋_GB2312" w:cs="宋体"/>
          <w:kern w:val="0"/>
          <w:sz w:val="32"/>
          <w:szCs w:val="32"/>
          <w:vertAlign w:val="subscript"/>
        </w:rPr>
        <w:t>2</w:t>
      </w:r>
      <w:r>
        <w:rPr>
          <w:rFonts w:hint="eastAsia" w:ascii="仿宋_GB2312" w:hAnsi="仿宋_GB2312" w:eastAsia="仿宋_GB2312" w:cs="宋体"/>
          <w:kern w:val="0"/>
          <w:sz w:val="32"/>
          <w:szCs w:val="32"/>
        </w:rPr>
        <w:t>≤1</w:t>
      </w:r>
      <w:r>
        <w:rPr>
          <w:rFonts w:hint="eastAsia" w:ascii="仿宋_GB2312" w:hAnsi="宋体" w:eastAsia="仿宋_GB2312" w:cs="宋体"/>
          <w:kern w:val="0"/>
          <w:sz w:val="30"/>
          <w:szCs w:val="30"/>
        </w:rPr>
        <w:t>00</w:t>
      </w:r>
      <w:r>
        <w:rPr>
          <w:rFonts w:hint="eastAsia" w:ascii="仿宋_GB2312" w:hAnsi="宋体" w:eastAsia="仿宋_GB2312" w:cs="宋体"/>
          <w:kern w:val="0"/>
          <w:sz w:val="32"/>
          <w:szCs w:val="32"/>
        </w:rPr>
        <w:t xml:space="preserve">时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1.3</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当100＜S</w:t>
      </w:r>
      <w:r>
        <w:rPr>
          <w:rFonts w:hint="eastAsia" w:ascii="仿宋_GB2312" w:hAnsi="宋体" w:eastAsia="仿宋_GB2312" w:cs="宋体"/>
          <w:kern w:val="0"/>
          <w:sz w:val="32"/>
          <w:szCs w:val="32"/>
          <w:vertAlign w:val="subscript"/>
        </w:rPr>
        <w:t>2</w:t>
      </w:r>
      <w:r>
        <w:rPr>
          <w:rFonts w:hint="eastAsia" w:ascii="仿宋_GB2312" w:hAnsi="仿宋_GB2312" w:eastAsia="仿宋_GB2312" w:cs="宋体"/>
          <w:kern w:val="0"/>
          <w:sz w:val="32"/>
          <w:szCs w:val="32"/>
        </w:rPr>
        <w:t>≤2</w:t>
      </w:r>
      <w:r>
        <w:rPr>
          <w:rFonts w:hint="eastAsia" w:ascii="仿宋_GB2312" w:hAnsi="宋体" w:eastAsia="仿宋_GB2312" w:cs="宋体"/>
          <w:kern w:val="0"/>
          <w:sz w:val="30"/>
          <w:szCs w:val="30"/>
        </w:rPr>
        <w:t>00</w:t>
      </w:r>
      <w:r>
        <w:rPr>
          <w:rFonts w:hint="eastAsia" w:ascii="仿宋_GB2312" w:hAnsi="宋体" w:eastAsia="仿宋_GB2312" w:cs="宋体"/>
          <w:kern w:val="0"/>
          <w:sz w:val="32"/>
          <w:szCs w:val="32"/>
        </w:rPr>
        <w:t>时，  k</w:t>
      </w:r>
      <w:r>
        <w:rPr>
          <w:rFonts w:hint="eastAsia" w:ascii="仿宋_GB2312" w:hAnsi="宋体" w:eastAsia="仿宋_GB2312" w:cs="宋体"/>
          <w:kern w:val="0"/>
          <w:sz w:val="32"/>
          <w:szCs w:val="32"/>
          <w:vertAlign w:val="subscript"/>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1+(</w:t>
      </w:r>
      <m:oMath>
        <m:f>
          <m:fPr>
            <m:ctrlPr>
              <w:rPr>
                <w:rFonts w:hint="eastAsia" w:ascii="Cambria Math" w:hAnsi="Cambria Math" w:eastAsia="仿宋_GB2312" w:cs="宋体"/>
                <w:kern w:val="0"/>
                <w:sz w:val="32"/>
                <w:szCs w:val="32"/>
              </w:rPr>
            </m:ctrlPr>
          </m:fPr>
          <m:num>
            <m:r>
              <m:rPr>
                <m:sty m:val="p"/>
              </m:rPr>
              <w:rPr>
                <w:rFonts w:hint="eastAsia" w:ascii="Cambria Math" w:hAnsi="Cambria Math" w:eastAsia="仿宋_GB2312" w:cs="宋体"/>
                <w:kern w:val="0"/>
                <w:sz w:val="32"/>
                <w:szCs w:val="32"/>
              </w:rPr>
              <m:t>S2</m:t>
            </m:r>
            <m:ctrlPr>
              <w:rPr>
                <w:rFonts w:hint="eastAsia" w:ascii="Cambria Math" w:hAnsi="Cambria Math" w:eastAsia="仿宋_GB2312" w:cs="宋体"/>
                <w:kern w:val="0"/>
                <w:sz w:val="32"/>
                <w:szCs w:val="32"/>
              </w:rPr>
            </m:ctrlPr>
          </m:num>
          <m:den>
            <m:eqArr>
              <m:eqArrPr>
                <m:ctrlPr>
                  <w:rPr>
                    <w:rFonts w:hint="eastAsia" w:ascii="Cambria Math" w:hAnsi="Cambria Math" w:eastAsia="仿宋_GB2312" w:cs="宋体"/>
                    <w:kern w:val="0"/>
                    <w:sz w:val="32"/>
                    <w:szCs w:val="32"/>
                  </w:rPr>
                </m:ctrlPr>
              </m:eqArrPr>
              <m:e>
                <m:r>
                  <m:rPr>
                    <m:sty m:val="p"/>
                  </m:rPr>
                  <w:rPr>
                    <w:rFonts w:hint="eastAsia" w:ascii="Cambria Math" w:hAnsi="Cambria Math" w:eastAsia="仿宋_GB2312" w:cs="宋体"/>
                    <w:kern w:val="0"/>
                    <w:sz w:val="32"/>
                    <w:szCs w:val="32"/>
                  </w:rPr>
                  <m:t>60</m:t>
                </m:r>
                <m:ctrlPr>
                  <w:rPr>
                    <w:rFonts w:hint="eastAsia" w:ascii="Cambria Math" w:hAnsi="Cambria Math" w:eastAsia="仿宋_GB2312" w:cs="宋体"/>
                    <w:kern w:val="0"/>
                    <w:sz w:val="32"/>
                    <w:szCs w:val="32"/>
                  </w:rPr>
                </m:ctrlPr>
              </m:e>
              <m:e>
                <m:ctrlPr>
                  <w:rPr>
                    <w:rFonts w:hint="eastAsia" w:ascii="Cambria Math" w:hAnsi="Cambria Math" w:eastAsia="仿宋_GB2312" w:cs="宋体"/>
                    <w:kern w:val="0"/>
                    <w:sz w:val="32"/>
                    <w:szCs w:val="32"/>
                  </w:rPr>
                </m:ctrlPr>
              </m:e>
            </m:eqArr>
            <m:ctrlPr>
              <w:rPr>
                <w:rFonts w:hint="eastAsia" w:ascii="Cambria Math" w:hAnsi="Cambria Math" w:eastAsia="仿宋_GB2312" w:cs="宋体"/>
                <w:kern w:val="0"/>
                <w:sz w:val="32"/>
                <w:szCs w:val="32"/>
              </w:rPr>
            </m:ctrlPr>
          </m:den>
        </m:f>
      </m:oMath>
      <w:r>
        <w:rPr>
          <w:rFonts w:hint="eastAsia" w:ascii="仿宋_GB2312" w:hAnsi="宋体" w:eastAsia="仿宋_GB2312" w:cs="宋体"/>
          <w:kern w:val="0"/>
          <w:sz w:val="32"/>
          <w:szCs w:val="32"/>
        </w:rPr>
        <w:t>-1)×0.45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当S</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w:t>
      </w:r>
      <w:r>
        <w:rPr>
          <w:rFonts w:hint="eastAsia" w:ascii="仿宋_GB2312" w:hAnsi="宋体" w:eastAsia="仿宋_GB2312" w:cs="宋体"/>
          <w:kern w:val="0"/>
          <w:sz w:val="30"/>
          <w:szCs w:val="30"/>
        </w:rPr>
        <w:t>200</w:t>
      </w:r>
      <w:r>
        <w:rPr>
          <w:rFonts w:hint="eastAsia" w:ascii="仿宋_GB2312" w:hAnsi="宋体" w:eastAsia="仿宋_GB2312" w:cs="宋体"/>
          <w:kern w:val="0"/>
          <w:sz w:val="32"/>
          <w:szCs w:val="32"/>
        </w:rPr>
        <w:t xml:space="preserve">时，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1.5</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注：N</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、S</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同上。</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以上各类课内实践，教学单位需提交具体实践安排计划（含日程安排、分组计划、带教老师分配、教学辅助人员分配等信息），报教务处备案，年底核算以教务处备案的安排表为准。直属附属医院参照此标准核算教师工作量，供教师职称评定时使用，费用由医院自行制定发放。</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6.课内实践教学辅助工作量M</w:t>
      </w:r>
      <w:r>
        <w:rPr>
          <w:rFonts w:hint="eastAsia" w:ascii="仿宋_GB2312" w:hAnsi="宋体" w:eastAsia="仿宋_GB2312" w:cs="宋体"/>
          <w:b/>
          <w:bCs/>
          <w:kern w:val="0"/>
          <w:sz w:val="32"/>
          <w:szCs w:val="32"/>
          <w:vertAlign w:val="subscript"/>
        </w:rPr>
        <w:t>6</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6</w:t>
      </w:r>
      <w:r>
        <w:rPr>
          <w:rFonts w:hint="eastAsia" w:ascii="仿宋_GB2312" w:hAnsi="宋体" w:eastAsia="仿宋_GB2312" w:cs="宋体"/>
          <w:kern w:val="0"/>
          <w:sz w:val="32"/>
          <w:szCs w:val="32"/>
        </w:rPr>
        <w:t>=2×天数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此类课内实践教学指野外实习、课程集中见习、技能训练教学。其辅助人员名单以教务处备案的安排表为准，且1周最多按5个工作日计算。</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7.指导学生工作量M</w:t>
      </w:r>
      <w:r>
        <w:rPr>
          <w:rFonts w:hint="eastAsia" w:ascii="仿宋_GB2312" w:hAnsi="宋体" w:eastAsia="仿宋_GB2312" w:cs="宋体"/>
          <w:b/>
          <w:bCs/>
          <w:kern w:val="0"/>
          <w:sz w:val="32"/>
          <w:szCs w:val="32"/>
          <w:vertAlign w:val="subscript"/>
        </w:rPr>
        <w:t>7</w:t>
      </w:r>
    </w:p>
    <w:p>
      <w:pPr>
        <w:spacing w:line="52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mc:AlternateContent>
          <mc:Choice Requires="wpg">
            <w:drawing>
              <wp:anchor distT="0" distB="0" distL="114300" distR="114300" simplePos="0" relativeHeight="251660288" behindDoc="0" locked="0" layoutInCell="1" allowOverlap="1">
                <wp:simplePos x="0" y="0"/>
                <wp:positionH relativeFrom="column">
                  <wp:posOffset>711200</wp:posOffset>
                </wp:positionH>
                <wp:positionV relativeFrom="paragraph">
                  <wp:posOffset>-34290</wp:posOffset>
                </wp:positionV>
                <wp:extent cx="153670" cy="457835"/>
                <wp:effectExtent l="0" t="0" r="0" b="0"/>
                <wp:wrapNone/>
                <wp:docPr id="7" name="组合 33"/>
                <wp:cNvGraphicFramePr/>
                <a:graphic xmlns:a="http://schemas.openxmlformats.org/drawingml/2006/main">
                  <a:graphicData uri="http://schemas.microsoft.com/office/word/2010/wordprocessingGroup">
                    <wpg:wgp>
                      <wpg:cNvGrpSpPr/>
                      <wpg:grpSpPr>
                        <a:xfrm>
                          <a:off x="0" y="0"/>
                          <a:ext cx="153670" cy="457835"/>
                          <a:chOff x="2310" y="10161"/>
                          <a:chExt cx="242" cy="844"/>
                        </a:xfrm>
                      </wpg:grpSpPr>
                      <wps:wsp>
                        <wps:cNvPr id="8" name="文本框 31"/>
                        <wps:cNvSpPr txBox="1">
                          <a:spLocks noChangeArrowheads="1"/>
                        </wps:cNvSpPr>
                        <wps:spPr bwMode="auto">
                          <a:xfrm>
                            <a:off x="2370" y="10161"/>
                            <a:ext cx="91" cy="453"/>
                          </a:xfrm>
                          <a:prstGeom prst="rect">
                            <a:avLst/>
                          </a:prstGeom>
                          <a:noFill/>
                          <a:ln>
                            <a:noFill/>
                          </a:ln>
                        </wps:spPr>
                        <wps:txbx>
                          <w:txbxContent>
                            <w:p>
                              <w:pPr>
                                <w:spacing w:line="240" w:lineRule="exact"/>
                                <w:rPr>
                                  <w:sz w:val="18"/>
                                  <w:szCs w:val="18"/>
                                </w:rPr>
                              </w:pPr>
                              <w:r>
                                <w:rPr>
                                  <w:rFonts w:hint="eastAsia"/>
                                  <w:sz w:val="18"/>
                                  <w:szCs w:val="18"/>
                                </w:rPr>
                                <w:t>2</w:t>
                              </w:r>
                            </w:p>
                          </w:txbxContent>
                        </wps:txbx>
                        <wps:bodyPr rot="0" vert="horz" wrap="none" lIns="0" tIns="0" rIns="0" bIns="0" anchor="t" anchorCtr="0" upright="1">
                          <a:noAutofit/>
                        </wps:bodyPr>
                      </wps:wsp>
                      <wps:wsp>
                        <wps:cNvPr id="9" name="文本框 32"/>
                        <wps:cNvSpPr txBox="1">
                          <a:spLocks noChangeArrowheads="1"/>
                        </wps:cNvSpPr>
                        <wps:spPr bwMode="auto">
                          <a:xfrm>
                            <a:off x="2310" y="10635"/>
                            <a:ext cx="242" cy="370"/>
                          </a:xfrm>
                          <a:prstGeom prst="rect">
                            <a:avLst/>
                          </a:prstGeom>
                          <a:noFill/>
                          <a:ln>
                            <a:noFill/>
                          </a:ln>
                        </wps:spPr>
                        <wps:txbx>
                          <w:txbxContent>
                            <w:p>
                              <w:pPr>
                                <w:spacing w:line="240" w:lineRule="exact"/>
                                <w:rPr>
                                  <w:sz w:val="18"/>
                                  <w:szCs w:val="18"/>
                                </w:rPr>
                              </w:pPr>
                              <w:r>
                                <w:rPr>
                                  <w:rFonts w:hint="eastAsia"/>
                                  <w:i/>
                                  <w:sz w:val="18"/>
                                  <w:szCs w:val="18"/>
                                </w:rPr>
                                <w:t>i</w:t>
                              </w:r>
                              <w:r>
                                <w:rPr>
                                  <w:rFonts w:hint="eastAsia"/>
                                  <w:sz w:val="18"/>
                                  <w:szCs w:val="18"/>
                                </w:rPr>
                                <w:t>=1</w:t>
                              </w:r>
                            </w:p>
                          </w:txbxContent>
                        </wps:txbx>
                        <wps:bodyPr rot="0" vert="horz" wrap="none" lIns="0" tIns="0" rIns="0" bIns="0" anchor="t" anchorCtr="0" upright="1">
                          <a:noAutofit/>
                        </wps:bodyPr>
                      </wps:wsp>
                    </wpg:wgp>
                  </a:graphicData>
                </a:graphic>
              </wp:anchor>
            </w:drawing>
          </mc:Choice>
          <mc:Fallback>
            <w:pict>
              <v:group id="组合 33" o:spid="_x0000_s1026" o:spt="203" style="position:absolute;left:0pt;margin-left:56pt;margin-top:-2.7pt;height:36.05pt;width:12.1pt;z-index:251660288;mso-width-relative:page;mso-height-relative:page;" coordorigin="2310,10161" coordsize="242,844" o:gfxdata="UEsDBAoAAAAAAIdO4kAAAAAAAAAAAAAAAAAEAAAAZHJzL1BLAwQUAAAACACHTuJAEEa83tkAAAAJ&#10;AQAADwAAAGRycy9kb3ducmV2LnhtbE2PQUvDQBSE74L/YXmCt3azqY0SsylS1FMRbAXx9pp9TUKz&#10;b0N2m7T/3u1Jj8MMM98Uq7PtxEiDbx1rUPMEBHHlTMu1hq/d2+wJhA/IBjvHpOFCHlbl7U2BuXET&#10;f9K4DbWIJexz1NCE0OdS+qohi37ueuLoHdxgMUQ51NIMOMVy28k0STJpseW40GBP64aq4/ZkNbxP&#10;OL0s1Ou4OR7Wl5/d8uN7o0jr+zuVPIMIdA5/YbjiR3QoI9Pendh40UWt0vglaJgtH0BcA4ssBbHX&#10;kGWPIMtC/n9Q/gJQSwMEFAAAAAgAh07iQF3vALeuAgAAWAcAAA4AAABkcnMvZTJvRG9jLnhtbOWV&#10;zW7UMBDH70i8g+U7zSa73bZRs1VpaYXER6XCA3gd50MkHsv2NlvOCDhy4sSFO2/A81Beg7GdpO3C&#10;oQLBhcvuxBOPZ37zH2f/YN025EJoU4PMaLw1oURIDnkty4y+fHHyYJcSY5nMWQNSZPRSGHqwuH9v&#10;v1OpSKCCJheaYBBp0k5ltLJWpVFkeCVaZrZACYnOAnTLLD7qMso16zB620TJZDKPOtC50sCFMbh6&#10;HJy0j6jvEhCKoubiGPiqFdKGqFo0zGJJpqqVoQufbVEIbp8XhRGWNBnFSq3/xUPQXrrfaLHP0lIz&#10;VdW8T4HdJYWNmlpWSzx0DHXMLCMrXf8Uqq25BgOF3eLQRqEQTwSriCcbbE41rJSvpUy7Uo3QsVEb&#10;1H87LH92caZJnWd0hxLJWmz4969vvn14T6ZTB6dTZYrvnGp1rs50v1CGJ1fvutCt+8dKyNpjvRyx&#10;irUlHBfj7el8B4FzdM22d3an2wE7r7A3blcyjdGN3ngSz+PB+ajfnsySsHd3NnO+aDg1csmNuXQK&#10;9WiuIZk/g3ReMSU8e+MA9JBwNgKkq4/vrj59ufr8lkx9wu50fM1BInb9EFzZXhBGPQH+yhAJRxWT&#10;pTjUGrpKsBzz8zuxinGr421S44Isu6eQYzfYyoIPtEE6mTqkt5kNwPfiAbbv4QiMpUobeyqgJc7I&#10;qMb58MHZxRNjA9vhFddVCSd10+A6Sxt5awFjuhWfvMs3ZG7Xy7XXiEmXkF9iGRrCyOGFg0YF+jUl&#10;HY5bRiXeLpQ0jyWCwErsYOjBWA4Gkxw3ZtRSEswjGyZ4pXRdVhg3oJZwiLCK2hfiQIYc+ixRGyHJ&#10;vy6SvV+IJHHKvdHpfyWScbDmw9QNIhnHygkptH6Q2CCB/1Ul/mLBC9ffNf3Hwd3oN5+9qq4/iI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EEa83tkAAAAJAQAADwAAAAAAAAABACAAAAAiAAAAZHJz&#10;L2Rvd25yZXYueG1sUEsBAhQAFAAAAAgAh07iQF3vALeuAgAAWAcAAA4AAAAAAAAAAQAgAAAAKAEA&#10;AGRycy9lMm9Eb2MueG1sUEsFBgAAAAAGAAYAWQEAAEgGAAAAAA==&#10;">
                <o:lock v:ext="edit" aspectratio="f"/>
                <v:shape id="文本框 31" o:spid="_x0000_s1026" o:spt="202" type="#_x0000_t202" style="position:absolute;left:2370;top:10161;height:453;width:91;mso-wrap-style:none;" filled="f" stroked="f" coordsize="21600,21600" o:gfxdata="UEsDBAoAAAAAAIdO4kAAAAAAAAAAAAAAAAAEAAAAZHJzL1BLAwQUAAAACACHTuJAqUGpQ7gAAADa&#10;AAAADwAAAGRycy9kb3ducmV2LnhtbEVPPW/CMBDdK/EfrENiK3Y6IBQwGRBILCAl7dLtiI8kJD5H&#10;toH039dDpY5P73tbTHYQT/Khc6whWyoQxLUzHTcavj6P72sQISIbHByThh8KUOxmb1vMjXtxSc8q&#10;NiKFcMhRQxvjmEsZ6pYshqUbiRN3c95iTNA30nh8pXA7yA+lVtJix6mhxZH2LdV99bAabudLfz88&#10;SnVv1Jq+M0/TNbtovZhnagMi0hT/xX/uk9GQtqYr6QbI3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UGpQ7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spacing w:line="240" w:lineRule="exact"/>
                          <w:rPr>
                            <w:sz w:val="18"/>
                            <w:szCs w:val="18"/>
                          </w:rPr>
                        </w:pPr>
                        <w:r>
                          <w:rPr>
                            <w:rFonts w:hint="eastAsia"/>
                            <w:sz w:val="18"/>
                            <w:szCs w:val="18"/>
                          </w:rPr>
                          <w:t>2</w:t>
                        </w:r>
                      </w:p>
                    </w:txbxContent>
                  </v:textbox>
                </v:shape>
                <v:shape id="文本框 32" o:spid="_x0000_s1026" o:spt="202" type="#_x0000_t202" style="position:absolute;left:2310;top:10635;height:370;width:242;mso-wrap-style:none;" filled="f" stroked="f" coordsize="21600,21600" o:gfxdata="UEsDBAoAAAAAAIdO4kAAAAAAAAAAAAAAAAAEAAAAZHJzL1BLAwQUAAAACACHTuJAxg0M2LwAAADa&#10;AAAADwAAAGRycy9kb3ducmV2LnhtbEWPMW/CMBSE90r9D9arxFbsdEA0YBiqIrE0UgIL2yN+JIH4&#10;ObINSf99XalSx9Pdfadbbyfbiwf50DnWkM0VCOLamY4bDcfD7nUJIkRkg71j0vBNAbab56c15saN&#10;XNKjio1IEA45amhjHHIpQ92SxTB3A3HyLs5bjEn6RhqPY4LbXr4ptZAWO04LLQ700VJ9q+5Ww+Wr&#10;uF0/76W6NmpJp8zTdM4KrWcvmVqBiDTF//Bfe280vMPvlX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NDNi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sz w:val="18"/>
                            <w:szCs w:val="18"/>
                          </w:rPr>
                        </w:pPr>
                        <w:r>
                          <w:rPr>
                            <w:rFonts w:hint="eastAsia"/>
                            <w:i/>
                            <w:sz w:val="18"/>
                            <w:szCs w:val="18"/>
                          </w:rPr>
                          <w:t>i</w:t>
                        </w:r>
                        <w:r>
                          <w:rPr>
                            <w:rFonts w:hint="eastAsia"/>
                            <w:sz w:val="18"/>
                            <w:szCs w:val="18"/>
                          </w:rPr>
                          <w:t>=1</w:t>
                        </w:r>
                      </w:p>
                    </w:txbxContent>
                  </v:textbox>
                </v:shape>
              </v:group>
            </w:pict>
          </mc:Fallback>
        </mc:AlternateConten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7</w:t>
      </w: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7i</w:t>
      </w:r>
    </w:p>
    <w:p>
      <w:pPr>
        <w:spacing w:line="520" w:lineRule="exact"/>
        <w:ind w:firstLine="570"/>
        <w:rPr>
          <w:rFonts w:ascii="仿宋_GB2312" w:hAnsi="宋体" w:eastAsia="仿宋_GB2312" w:cs="宋体"/>
          <w:kern w:val="0"/>
          <w:sz w:val="32"/>
          <w:szCs w:val="32"/>
        </w:rPr>
      </w:pPr>
      <w:r>
        <w:rPr>
          <w:rFonts w:hint="eastAsia" w:ascii="仿宋_GB2312" w:hAnsi="宋体" w:eastAsia="仿宋_GB2312" w:cs="宋体"/>
          <w:kern w:val="0"/>
          <w:sz w:val="32"/>
          <w:szCs w:val="32"/>
        </w:rPr>
        <w:t>①大学生创新创业训练计划项目（非延期结题项目）指导工作量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 xml:space="preserve">国家级项目   </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项目结题评分A级，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=80×项目数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项目结题评分B级，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=40×项目数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项目结题评分C级，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=20×项目数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b.省级项目</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项目结题评分A级，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=60×项目数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项目结题评分B级，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=30×项目数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项目结题评分C级，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=15×项目数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c.校级项目</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项目结题评分A级，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=20×项目数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项目结题评分B级，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=10×项目数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项目结题评分C级， M</w:t>
      </w:r>
      <w:r>
        <w:rPr>
          <w:rFonts w:hint="eastAsia" w:ascii="仿宋_GB2312" w:hAnsi="宋体" w:eastAsia="仿宋_GB2312" w:cs="宋体"/>
          <w:kern w:val="0"/>
          <w:sz w:val="32"/>
          <w:szCs w:val="32"/>
          <w:vertAlign w:val="subscript"/>
        </w:rPr>
        <w:t>71</w:t>
      </w:r>
      <w:r>
        <w:rPr>
          <w:rFonts w:hint="eastAsia" w:ascii="仿宋_GB2312" w:hAnsi="宋体" w:eastAsia="仿宋_GB2312" w:cs="宋体"/>
          <w:kern w:val="0"/>
          <w:sz w:val="32"/>
          <w:szCs w:val="32"/>
        </w:rPr>
        <w:t>=5×项目数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创新创业训练计划项目指导工作量按此办法核算，互联网+和红色筑梦之旅参照相应专项文件核算，从专项经费给予奖励，不纳入年终奖励性绩效计发。</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②“5+3”一体化早期接触科研训练计划项目导师工作量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72</w:t>
      </w:r>
      <w:r>
        <w:rPr>
          <w:rFonts w:hint="eastAsia" w:ascii="仿宋_GB2312" w:hAnsi="宋体" w:eastAsia="仿宋_GB2312" w:cs="宋体"/>
          <w:kern w:val="0"/>
          <w:sz w:val="32"/>
          <w:szCs w:val="32"/>
        </w:rPr>
        <w:t>=2×组数×周数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导师名单及指导周数以教务处备案材料为准，原则上每组3-5人。</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8.实验准备工作量M</w:t>
      </w:r>
      <w:r>
        <w:rPr>
          <w:rFonts w:hint="eastAsia" w:ascii="仿宋_GB2312" w:hAnsi="宋体" w:eastAsia="仿宋_GB2312" w:cs="宋体"/>
          <w:b/>
          <w:bCs/>
          <w:kern w:val="0"/>
          <w:sz w:val="32"/>
          <w:szCs w:val="32"/>
          <w:vertAlign w:val="subscript"/>
        </w:rPr>
        <w:t>8</w:t>
      </w:r>
      <w:r>
        <w:rPr>
          <w:rFonts w:hint="eastAsia" w:ascii="仿宋_GB2312" w:hAnsi="宋体" w:eastAsia="仿宋_GB2312" w:cs="宋体"/>
          <w:b/>
          <w:bCs/>
          <w:kern w:val="0"/>
          <w:sz w:val="32"/>
          <w:szCs w:val="32"/>
        </w:rPr>
        <w:t>（包括实验所需器材、元器件、药品的准备，溶液的配置等工作，原则上由教辅承担）</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8</w:t>
      </w:r>
      <w:r>
        <w:rPr>
          <w:rFonts w:hint="eastAsia" w:ascii="仿宋_GB2312" w:hAnsi="宋体" w:eastAsia="仿宋_GB2312" w:cs="宋体"/>
          <w:kern w:val="0"/>
          <w:sz w:val="32"/>
          <w:szCs w:val="32"/>
        </w:rPr>
        <w:t xml:space="preserve">= </w:t>
      </w:r>
      <w:bookmarkStart w:id="0" w:name="_Hlk514229831"/>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2</w:t>
      </w:r>
      <w:bookmarkEnd w:id="0"/>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3</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lang w:val="pt-BR"/>
        </w:rPr>
        <w:t>为实验准备系数，数值如下：</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a.计算机、体育：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rPr>
        <w:t>=0.1</w:t>
      </w:r>
    </w:p>
    <w:p>
      <w:pPr>
        <w:spacing w:line="520" w:lineRule="exact"/>
        <w:ind w:left="4470" w:leftChars="300" w:hanging="3840" w:hangingChars="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b</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经济管理类、人文社科类、流行病学、统计类、</w:t>
      </w:r>
    </w:p>
    <w:p>
      <w:pPr>
        <w:spacing w:line="520" w:lineRule="exact"/>
        <w:ind w:left="4470" w:leftChars="300" w:hanging="3840" w:hangingChars="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医学信息工程类：k</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rPr>
        <w:t>=0.3</w:t>
      </w:r>
    </w:p>
    <w:p>
      <w:pPr>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c</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 xml:space="preserve">其它：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3</w:t>
      </w:r>
      <w:r>
        <w:rPr>
          <w:rFonts w:hint="eastAsia" w:ascii="仿宋_GB2312" w:hAnsi="宋体" w:eastAsia="仿宋_GB2312" w:cs="宋体"/>
          <w:kern w:val="0"/>
          <w:sz w:val="32"/>
          <w:szCs w:val="32"/>
        </w:rPr>
        <w:t>=0.7</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9.实验辅导工作量M</w:t>
      </w:r>
      <w:r>
        <w:rPr>
          <w:rFonts w:hint="eastAsia" w:ascii="仿宋_GB2312" w:hAnsi="宋体" w:eastAsia="仿宋_GB2312" w:cs="宋体"/>
          <w:b/>
          <w:bCs/>
          <w:kern w:val="0"/>
          <w:sz w:val="32"/>
          <w:szCs w:val="32"/>
          <w:vertAlign w:val="subscript"/>
        </w:rPr>
        <w:t>9</w:t>
      </w:r>
      <w:r>
        <w:rPr>
          <w:rFonts w:hint="eastAsia" w:ascii="仿宋_GB2312" w:hAnsi="宋体" w:eastAsia="仿宋_GB2312" w:cs="宋体"/>
          <w:b/>
          <w:bCs/>
          <w:kern w:val="0"/>
          <w:sz w:val="32"/>
          <w:szCs w:val="32"/>
        </w:rPr>
        <w:t>（辅助实验课教师完成课堂教学任务）</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9</w:t>
      </w:r>
      <w:r>
        <w:rPr>
          <w:rFonts w:hint="eastAsia" w:ascii="仿宋_GB2312" w:hAnsi="宋体" w:eastAsia="仿宋_GB2312" w:cs="宋体"/>
          <w:kern w:val="0"/>
          <w:sz w:val="32"/>
          <w:szCs w:val="32"/>
        </w:rPr>
        <w:t>= M</w:t>
      </w:r>
      <w:r>
        <w:rPr>
          <w:rFonts w:hint="eastAsia" w:ascii="仿宋_GB2312" w:hAnsi="宋体" w:eastAsia="仿宋_GB2312" w:cs="宋体"/>
          <w:kern w:val="0"/>
          <w:sz w:val="32"/>
          <w:szCs w:val="32"/>
          <w:vertAlign w:val="subscript"/>
        </w:rPr>
        <w:t>2</w:t>
      </w:r>
      <w:r>
        <w:rPr>
          <w:rFonts w:hint="eastAsia" w:ascii="仿宋_GB2312" w:hAnsi="宋体" w:eastAsia="仿宋_GB2312" w:cs="宋体"/>
          <w:kern w:val="0"/>
          <w:sz w:val="32"/>
          <w:szCs w:val="32"/>
        </w:rPr>
        <w:t>×k</w:t>
      </w:r>
      <w:r>
        <w:rPr>
          <w:rFonts w:hint="eastAsia" w:ascii="仿宋_GB2312" w:hAnsi="宋体" w:eastAsia="仿宋_GB2312" w:cs="宋体"/>
          <w:kern w:val="0"/>
          <w:sz w:val="32"/>
          <w:szCs w:val="32"/>
          <w:vertAlign w:val="subscript"/>
        </w:rPr>
        <w:t>4</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lang w:val="pt-BR"/>
        </w:rPr>
        <w:t>k</w:t>
      </w:r>
      <w:r>
        <w:rPr>
          <w:rFonts w:hint="eastAsia" w:ascii="仿宋_GB2312" w:hAnsi="宋体" w:eastAsia="仿宋_GB2312" w:cs="宋体"/>
          <w:kern w:val="0"/>
          <w:sz w:val="32"/>
          <w:szCs w:val="32"/>
          <w:vertAlign w:val="subscript"/>
          <w:lang w:val="pt-BR"/>
        </w:rPr>
        <w:t>4</w:t>
      </w:r>
      <w:r>
        <w:rPr>
          <w:rFonts w:hint="eastAsia" w:ascii="仿宋_GB2312" w:hAnsi="宋体" w:eastAsia="仿宋_GB2312" w:cs="宋体"/>
          <w:kern w:val="0"/>
          <w:sz w:val="32"/>
          <w:szCs w:val="32"/>
          <w:lang w:val="pt-BR"/>
        </w:rPr>
        <w:t>为实验辅导系数</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a</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一般实验：                 k</w:t>
      </w:r>
      <w:r>
        <w:rPr>
          <w:rFonts w:hint="eastAsia" w:ascii="仿宋_GB2312" w:hAnsi="宋体" w:eastAsia="仿宋_GB2312" w:cs="宋体"/>
          <w:kern w:val="0"/>
          <w:sz w:val="32"/>
          <w:szCs w:val="32"/>
          <w:vertAlign w:val="subscript"/>
        </w:rPr>
        <w:t>4</w:t>
      </w:r>
      <w:r>
        <w:rPr>
          <w:rFonts w:hint="eastAsia" w:ascii="仿宋_GB2312" w:hAnsi="宋体" w:eastAsia="仿宋_GB2312" w:cs="宋体"/>
          <w:kern w:val="0"/>
          <w:sz w:val="32"/>
          <w:szCs w:val="32"/>
        </w:rPr>
        <w:t>=0.1</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b.形态类实验：               k</w:t>
      </w:r>
      <w:r>
        <w:rPr>
          <w:rFonts w:hint="eastAsia" w:ascii="仿宋_GB2312" w:hAnsi="宋体" w:eastAsia="仿宋_GB2312" w:cs="宋体"/>
          <w:kern w:val="0"/>
          <w:sz w:val="32"/>
          <w:szCs w:val="32"/>
          <w:vertAlign w:val="subscript"/>
        </w:rPr>
        <w:t>4</w:t>
      </w:r>
      <w:r>
        <w:rPr>
          <w:rFonts w:hint="eastAsia" w:ascii="仿宋_GB2312" w:hAnsi="宋体" w:eastAsia="仿宋_GB2312" w:cs="宋体"/>
          <w:kern w:val="0"/>
          <w:sz w:val="32"/>
          <w:szCs w:val="32"/>
        </w:rPr>
        <w:t>=0.16</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c.机能学、技能类实验：       k</w:t>
      </w:r>
      <w:r>
        <w:rPr>
          <w:rFonts w:hint="eastAsia" w:ascii="仿宋_GB2312" w:hAnsi="宋体" w:eastAsia="仿宋_GB2312" w:cs="宋体"/>
          <w:kern w:val="0"/>
          <w:sz w:val="32"/>
          <w:szCs w:val="32"/>
          <w:vertAlign w:val="subscript"/>
        </w:rPr>
        <w:t>4</w:t>
      </w:r>
      <w:r>
        <w:rPr>
          <w:rFonts w:hint="eastAsia" w:ascii="仿宋_GB2312" w:hAnsi="宋体" w:eastAsia="仿宋_GB2312" w:cs="宋体"/>
          <w:kern w:val="0"/>
          <w:sz w:val="32"/>
          <w:szCs w:val="32"/>
        </w:rPr>
        <w:t>=0.2</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10.实验室日常管理工作量M</w:t>
      </w:r>
      <w:r>
        <w:rPr>
          <w:rFonts w:hint="eastAsia" w:ascii="仿宋_GB2312" w:hAnsi="宋体" w:eastAsia="仿宋_GB2312" w:cs="宋体"/>
          <w:b/>
          <w:bCs/>
          <w:kern w:val="0"/>
          <w:sz w:val="32"/>
          <w:szCs w:val="32"/>
          <w:vertAlign w:val="subscript"/>
        </w:rPr>
        <w:t>10</w:t>
      </w:r>
      <w:r>
        <w:rPr>
          <w:rFonts w:hint="eastAsia" w:ascii="仿宋_GB2312" w:hAnsi="宋体" w:eastAsia="仿宋_GB2312" w:cs="宋体"/>
          <w:b/>
          <w:bCs/>
          <w:kern w:val="0"/>
          <w:sz w:val="32"/>
          <w:szCs w:val="32"/>
        </w:rPr>
        <w:t>（仅限教辅人员，含仪器设备的维护、保养工作量及实验室建设工作量）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M</w:t>
      </w:r>
      <w:r>
        <w:rPr>
          <w:rFonts w:hint="eastAsia" w:ascii="仿宋_GB2312" w:hAnsi="宋体" w:eastAsia="仿宋_GB2312" w:cs="宋体"/>
          <w:kern w:val="0"/>
          <w:sz w:val="32"/>
          <w:szCs w:val="32"/>
          <w:vertAlign w:val="subscript"/>
        </w:rPr>
        <w:t>10</w:t>
      </w:r>
      <w:r>
        <w:rPr>
          <w:rFonts w:hint="eastAsia" w:ascii="仿宋_GB2312" w:hAnsi="宋体" w:eastAsia="仿宋_GB2312" w:cs="宋体"/>
          <w:kern w:val="0"/>
          <w:sz w:val="32"/>
          <w:szCs w:val="32"/>
        </w:rPr>
        <w:t>=0.1×M</w:t>
      </w:r>
      <w:r>
        <w:rPr>
          <w:rFonts w:hint="eastAsia" w:ascii="仿宋_GB2312" w:hAnsi="宋体" w:eastAsia="仿宋_GB2312" w:cs="宋体"/>
          <w:kern w:val="0"/>
          <w:sz w:val="32"/>
          <w:szCs w:val="32"/>
          <w:vertAlign w:val="subscript"/>
        </w:rPr>
        <w:t>8</w:t>
      </w:r>
    </w:p>
    <w:p>
      <w:pPr>
        <w:spacing w:line="520" w:lineRule="exact"/>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（二）其他教学层次工作量计算办法</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1.研究生教学工作量计算办法 </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博士生、硕士生的教学工作量折算成本科生教学工作量，折算系数分别为1.6、1.4。其中，临床医学、口腔医学专业学位硕士研究生暑期教学工作量，按照双休日在翡翠路校区上课的标准计算。台湾地区研究生暑期教学工作量，按照双休日、双倍学时的标准计算。计算公式与本科教学工作量计算公式相同。 </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指导博士、硕士研究生工作量。临床医学、口腔医学专业学位研究生因暑期完成课程学习，8月份即到导师所在单位学习，故从入学第一学期开始计算，其他研究生从入学第二学期开始计算，每指导一名博士研究生每年计90分，指导一名硕士研究生每年计60分。</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2.国际学生教学工作量计算办法</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rPr>
        <w:t>（1）国际学生的教学工作量计算公式与本科教学工作量计算公式相同，先折算成本科生教学工作量（其中博士、硕士研究生的折算系数分别为1.6、1.4），后分配到个人，再按教师5倍，教辅人员3倍系数折算。</w:t>
      </w:r>
      <w:r>
        <w:rPr>
          <w:rFonts w:hint="eastAsia" w:ascii="仿宋_GB2312" w:hAnsi="宋体" w:eastAsia="仿宋_GB2312" w:cs="宋体"/>
          <w:kern w:val="0"/>
          <w:sz w:val="32"/>
          <w:szCs w:val="32"/>
          <w:lang w:val="pt-BR"/>
        </w:rPr>
        <w:t>本科生教学工作量系数</w:t>
      </w:r>
      <w:r>
        <w:rPr>
          <w:rFonts w:hint="eastAsia" w:ascii="仿宋_GB2312" w:hAnsi="宋体" w:eastAsia="仿宋_GB2312" w:cs="宋体"/>
          <w:kern w:val="0"/>
          <w:sz w:val="32"/>
          <w:szCs w:val="32"/>
        </w:rPr>
        <w:t>自2018年起</w:t>
      </w:r>
      <w:r>
        <w:rPr>
          <w:rFonts w:hint="eastAsia" w:ascii="仿宋_GB2312" w:hAnsi="宋体" w:eastAsia="仿宋_GB2312" w:cs="宋体"/>
          <w:kern w:val="0"/>
          <w:sz w:val="32"/>
          <w:szCs w:val="32"/>
          <w:lang w:val="pt-BR"/>
        </w:rPr>
        <w:t>逐年递减，教师分4年过渡，每年降低0.5；教辅分2年过渡，每年降0.5，最终按教师3倍、教辅2倍系数折算。</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pt-BR"/>
        </w:rPr>
        <w:t>（2）</w:t>
      </w:r>
      <w:r>
        <w:rPr>
          <w:rFonts w:hint="eastAsia" w:ascii="仿宋_GB2312" w:hAnsi="宋体" w:eastAsia="仿宋_GB2312" w:cs="宋体"/>
          <w:kern w:val="0"/>
          <w:sz w:val="32"/>
          <w:szCs w:val="32"/>
        </w:rPr>
        <w:t>指导国际学生（博士、硕士研究生）工作量。从入学第二学期开始计算，每指导一名博士研究生每年计180分，指导一名硕士研究生每年计120分。</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3.临床医学院（相山校区）</w:t>
      </w:r>
    </w:p>
    <w:p>
      <w:pPr>
        <w:spacing w:line="520" w:lineRule="exact"/>
        <w:ind w:firstLine="640" w:firstLineChars="200"/>
        <w:rPr>
          <w:rFonts w:ascii="仿宋_GB2312" w:hAnsi="宋体" w:eastAsia="仿宋_GB2312" w:cs="宋体"/>
          <w:b/>
          <w:color w:val="FF0000"/>
          <w:kern w:val="0"/>
          <w:sz w:val="32"/>
          <w:szCs w:val="32"/>
          <w:u w:val="single"/>
        </w:rPr>
      </w:pPr>
      <w:r>
        <w:rPr>
          <w:rFonts w:hint="eastAsia" w:ascii="仿宋_GB2312" w:hAnsi="宋体" w:eastAsia="仿宋_GB2312" w:cs="宋体"/>
          <w:color w:val="FF0000"/>
          <w:kern w:val="0"/>
          <w:sz w:val="32"/>
          <w:szCs w:val="32"/>
        </w:rPr>
        <w:t>承担临床医学院（相山校区）</w:t>
      </w:r>
      <w:r>
        <w:rPr>
          <w:rFonts w:hint="eastAsia" w:ascii="仿宋_GB2312" w:eastAsia="仿宋_GB2312"/>
          <w:color w:val="FF0000"/>
          <w:sz w:val="32"/>
          <w:szCs w:val="32"/>
        </w:rPr>
        <w:t>教学任务的教师，其校内年终奖励性绩效按照1.4校区系数核算课酬，与相山校区给予的课酬比较，就高享受。</w:t>
      </w:r>
    </w:p>
    <w:p>
      <w:pPr>
        <w:spacing w:line="520" w:lineRule="exact"/>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三、其他类型教学工作量计算</w:t>
      </w:r>
    </w:p>
    <w:p>
      <w:pPr>
        <w:spacing w:line="520" w:lineRule="exact"/>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（一）教学研究与建设工作量</w:t>
      </w:r>
    </w:p>
    <w:tbl>
      <w:tblPr>
        <w:tblStyle w:val="9"/>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86"/>
        <w:gridCol w:w="1106"/>
        <w:gridCol w:w="1730"/>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71"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编号</w:t>
            </w: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类型</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奖励等次</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教学业绩分</w:t>
            </w:r>
          </w:p>
        </w:tc>
        <w:tc>
          <w:tcPr>
            <w:tcW w:w="2888"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71"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w:t>
            </w: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教学类集体项目</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100分</w:t>
            </w:r>
          </w:p>
        </w:tc>
        <w:tc>
          <w:tcPr>
            <w:tcW w:w="2888" w:type="dxa"/>
            <w:vMerge w:val="restart"/>
            <w:vAlign w:val="center"/>
          </w:tcPr>
          <w:p>
            <w:pPr>
              <w:spacing w:line="26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1.由于业绩分动态浮动，原则上不高于奖励办法中的更高奖项。</w:t>
            </w:r>
          </w:p>
          <w:p>
            <w:pPr>
              <w:spacing w:line="26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集体项目奖励由获奖项目第一负责人根据参加成员贡献大小，制定奖励二次分配办法，报校人事处统一计发。</w:t>
            </w:r>
          </w:p>
          <w:p>
            <w:pPr>
              <w:spacing w:line="26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 xml:space="preserve">2.非延期结题项目且结题等级在B级及以上，按此计分给予相应的业绩奖励。 </w:t>
            </w:r>
          </w:p>
          <w:p>
            <w:pPr>
              <w:spacing w:line="26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3.管理岗位人员主持或参与的项目参照此计分给予相应的业绩奖励。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2</w:t>
            </w: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教学课题立项</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省级重大</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100分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1" w:type="dxa"/>
            <w:vMerge w:val="continue"/>
            <w:vAlign w:val="center"/>
          </w:tcPr>
          <w:p>
            <w:pPr>
              <w:spacing w:line="300" w:lineRule="exact"/>
              <w:jc w:val="center"/>
              <w:rPr>
                <w:rFonts w:ascii="仿宋_GB2312" w:hAnsi="宋体" w:eastAsia="仿宋_GB2312" w:cs="宋体"/>
                <w:kern w:val="0"/>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省级重点</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60分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71" w:type="dxa"/>
            <w:vMerge w:val="continue"/>
            <w:vAlign w:val="center"/>
          </w:tcPr>
          <w:p>
            <w:pPr>
              <w:spacing w:line="300" w:lineRule="exact"/>
              <w:jc w:val="center"/>
              <w:rPr>
                <w:rFonts w:ascii="仿宋_GB2312" w:hAnsi="宋体" w:eastAsia="仿宋_GB2312" w:cs="宋体"/>
                <w:kern w:val="0"/>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省级一般</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30分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71"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3</w:t>
            </w: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《中国科学引文数据库》(CSCD)</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《中文社会科学引文索引》（CSSCI）</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二类</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75分</w:t>
            </w:r>
          </w:p>
        </w:tc>
        <w:tc>
          <w:tcPr>
            <w:tcW w:w="2888" w:type="dxa"/>
            <w:vMerge w:val="restart"/>
            <w:vAlign w:val="center"/>
          </w:tcPr>
          <w:p>
            <w:pPr>
              <w:spacing w:line="30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 xml:space="preserve">其他专技岗位在职人员发表在核心期刊及以上的文章、管理岗位人员发表在统计源及以上的文章，参照此计分给予相应的业绩奖励。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71" w:type="dxa"/>
            <w:vMerge w:val="continue"/>
            <w:vAlign w:val="center"/>
          </w:tcPr>
          <w:p>
            <w:pPr>
              <w:spacing w:line="300" w:lineRule="exact"/>
              <w:jc w:val="center"/>
              <w:rPr>
                <w:sz w:val="18"/>
                <w:szCs w:val="18"/>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《中文核心期刊要目总览》</w:t>
            </w:r>
          </w:p>
          <w:p>
            <w:pPr>
              <w:spacing w:line="300" w:lineRule="exact"/>
              <w:jc w:val="center"/>
              <w:rPr>
                <w:rFonts w:ascii="仿宋_GB2312" w:hAnsi="宋体" w:eastAsia="仿宋_GB2312" w:cs="宋体"/>
                <w:kern w:val="0"/>
                <w:sz w:val="18"/>
                <w:szCs w:val="18"/>
                <w:lang w:val="pt-BR"/>
              </w:rPr>
            </w:pPr>
            <w:r>
              <w:rPr>
                <w:rFonts w:hint="eastAsia" w:ascii="仿宋_GB2312" w:hAnsi="宋体" w:eastAsia="仿宋_GB2312" w:cs="宋体"/>
                <w:kern w:val="0"/>
                <w:szCs w:val="21"/>
                <w:lang w:val="pt-BR"/>
              </w:rPr>
              <w:t>《中文社会科学引文索引》(CSSCI)(扩展版)</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三类</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40分</w:t>
            </w:r>
          </w:p>
        </w:tc>
        <w:tc>
          <w:tcPr>
            <w:tcW w:w="2888" w:type="dxa"/>
            <w:vMerge w:val="continue"/>
            <w:vAlign w:val="center"/>
          </w:tcPr>
          <w:p>
            <w:pPr>
              <w:spacing w:line="300" w:lineRule="exact"/>
              <w:jc w:val="center"/>
              <w:rPr>
                <w:sz w:val="18"/>
                <w:szCs w:val="1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71" w:type="dxa"/>
            <w:vMerge w:val="continue"/>
            <w:vAlign w:val="center"/>
          </w:tcPr>
          <w:p>
            <w:pPr>
              <w:spacing w:line="300" w:lineRule="exact"/>
              <w:jc w:val="center"/>
              <w:rPr>
                <w:sz w:val="18"/>
                <w:szCs w:val="18"/>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其他中国科技论文统计源期刊</w:t>
            </w:r>
          </w:p>
        </w:tc>
        <w:tc>
          <w:tcPr>
            <w:tcW w:w="110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四类</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20分</w:t>
            </w:r>
          </w:p>
        </w:tc>
        <w:tc>
          <w:tcPr>
            <w:tcW w:w="2888" w:type="dxa"/>
            <w:vMerge w:val="continue"/>
            <w:vAlign w:val="center"/>
          </w:tcPr>
          <w:p>
            <w:pPr>
              <w:spacing w:line="300" w:lineRule="exact"/>
              <w:jc w:val="center"/>
              <w:rPr>
                <w:sz w:val="18"/>
                <w:szCs w:val="1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71" w:type="dxa"/>
            <w:vMerge w:val="continue"/>
            <w:vAlign w:val="center"/>
          </w:tcPr>
          <w:p>
            <w:pPr>
              <w:spacing w:line="300" w:lineRule="exact"/>
              <w:jc w:val="center"/>
              <w:rPr>
                <w:sz w:val="18"/>
                <w:szCs w:val="18"/>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其他公开出版的学术期刊</w:t>
            </w:r>
          </w:p>
        </w:tc>
        <w:tc>
          <w:tcPr>
            <w:tcW w:w="1106" w:type="dxa"/>
            <w:vMerge w:val="continue"/>
            <w:vAlign w:val="center"/>
          </w:tcPr>
          <w:p>
            <w:pPr>
              <w:spacing w:line="300" w:lineRule="exact"/>
              <w:jc w:val="center"/>
              <w:rPr>
                <w:rFonts w:ascii="仿宋_GB2312" w:hAnsi="宋体" w:eastAsia="仿宋_GB2312" w:cs="宋体"/>
                <w:kern w:val="0"/>
                <w:szCs w:val="21"/>
                <w:lang w:val="pt-BR"/>
              </w:rPr>
            </w:pPr>
          </w:p>
        </w:tc>
        <w:tc>
          <w:tcPr>
            <w:tcW w:w="1730" w:type="dxa"/>
            <w:vAlign w:val="center"/>
          </w:tcPr>
          <w:p>
            <w:pPr>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lang w:val="pt-BR"/>
              </w:rPr>
              <w:t>15分</w:t>
            </w:r>
          </w:p>
        </w:tc>
        <w:tc>
          <w:tcPr>
            <w:tcW w:w="2888" w:type="dxa"/>
            <w:vAlign w:val="center"/>
          </w:tcPr>
          <w:p>
            <w:pPr>
              <w:spacing w:line="300" w:lineRule="exact"/>
              <w:rPr>
                <w:sz w:val="18"/>
                <w:szCs w:val="1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1"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4</w:t>
            </w: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省级教学成果</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一等奖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600分</w:t>
            </w:r>
          </w:p>
        </w:tc>
        <w:tc>
          <w:tcPr>
            <w:tcW w:w="2888" w:type="dxa"/>
            <w:vMerge w:val="restart"/>
            <w:vAlign w:val="center"/>
          </w:tcPr>
          <w:p>
            <w:pPr>
              <w:spacing w:line="30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按管理和其他专业技术岗位计发年终奖励性绩效人员主持或参与的项目参照此计分给予相应的业绩奖励。</w:t>
            </w:r>
            <w:r>
              <w:rPr>
                <w:rFonts w:hint="eastAsia" w:ascii="仿宋_GB2312" w:hAnsi="宋体" w:eastAsia="仿宋_GB2312" w:cs="宋体"/>
                <w:color w:val="FF0000"/>
                <w:kern w:val="0"/>
                <w:szCs w:val="21"/>
                <w:lang w:val="pt-BR"/>
              </w:rPr>
              <w:t>学校已配套奖励与年终奖励性绩效核算时就高计发</w:t>
            </w:r>
            <w:r>
              <w:rPr>
                <w:rFonts w:hint="eastAsia" w:ascii="仿宋_GB2312" w:hAnsi="宋体" w:eastAsia="仿宋_GB2312" w:cs="宋体"/>
                <w:kern w:val="0"/>
                <w:szCs w:val="21"/>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1" w:type="dxa"/>
            <w:vMerge w:val="continue"/>
            <w:vAlign w:val="center"/>
          </w:tcPr>
          <w:p>
            <w:pPr>
              <w:spacing w:line="300" w:lineRule="exact"/>
              <w:jc w:val="center"/>
              <w:rPr>
                <w:rFonts w:ascii="仿宋_GB2312" w:hAnsi="宋体" w:eastAsia="仿宋_GB2312" w:cs="宋体"/>
                <w:kern w:val="0"/>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二等奖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300分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71" w:type="dxa"/>
            <w:vMerge w:val="continue"/>
            <w:vAlign w:val="center"/>
          </w:tcPr>
          <w:p>
            <w:pPr>
              <w:spacing w:line="300" w:lineRule="exact"/>
              <w:jc w:val="center"/>
              <w:rPr>
                <w:rFonts w:ascii="仿宋_GB2312" w:hAnsi="宋体" w:eastAsia="仿宋_GB2312" w:cs="宋体"/>
                <w:kern w:val="0"/>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三等奖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150分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71"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5</w:t>
            </w: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省教育厅组织的教师教学竞赛</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特等奖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100分</w:t>
            </w:r>
          </w:p>
        </w:tc>
        <w:tc>
          <w:tcPr>
            <w:tcW w:w="2888" w:type="dxa"/>
            <w:vMerge w:val="restart"/>
            <w:vAlign w:val="center"/>
          </w:tcPr>
          <w:p>
            <w:pPr>
              <w:spacing w:line="30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如有竞赛指导团队，指导团队奖励包含在内，按1：1分配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71" w:type="dxa"/>
            <w:vMerge w:val="continue"/>
            <w:vAlign w:val="center"/>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一等奖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80分</w:t>
            </w:r>
          </w:p>
        </w:tc>
        <w:tc>
          <w:tcPr>
            <w:tcW w:w="2888" w:type="dxa"/>
            <w:vMerge w:val="continue"/>
            <w:vAlign w:val="center"/>
          </w:tcPr>
          <w:p>
            <w:pPr>
              <w:spacing w:line="300" w:lineRule="exact"/>
              <w:jc w:val="center"/>
              <w:rPr>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71" w:type="dxa"/>
            <w:vMerge w:val="continue"/>
            <w:vAlign w:val="center"/>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二等奖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60分</w:t>
            </w:r>
          </w:p>
        </w:tc>
        <w:tc>
          <w:tcPr>
            <w:tcW w:w="2888" w:type="dxa"/>
            <w:vMerge w:val="continue"/>
            <w:vAlign w:val="center"/>
          </w:tcPr>
          <w:p>
            <w:pPr>
              <w:spacing w:line="300" w:lineRule="exact"/>
              <w:jc w:val="center"/>
              <w:rPr>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restart"/>
            <w:vAlign w:val="center"/>
          </w:tcPr>
          <w:p>
            <w:pPr>
              <w:spacing w:line="300" w:lineRule="exact"/>
              <w:jc w:val="center"/>
              <w:rPr>
                <w:szCs w:val="21"/>
                <w:lang w:val="pt-BR"/>
              </w:rPr>
            </w:pPr>
            <w:r>
              <w:rPr>
                <w:rFonts w:hint="eastAsia"/>
                <w:szCs w:val="21"/>
                <w:lang w:val="pt-BR"/>
              </w:rPr>
              <w:t>6</w:t>
            </w:r>
          </w:p>
          <w:p>
            <w:pPr>
              <w:spacing w:line="300" w:lineRule="exact"/>
              <w:jc w:val="center"/>
              <w:rPr>
                <w:szCs w:val="21"/>
                <w:lang w:val="pt-BR"/>
              </w:rPr>
            </w:pPr>
          </w:p>
          <w:p>
            <w:pPr>
              <w:spacing w:line="300" w:lineRule="exact"/>
              <w:jc w:val="center"/>
              <w:rPr>
                <w:szCs w:val="21"/>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国家级规划教材</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参编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每3万字25分</w:t>
            </w:r>
          </w:p>
        </w:tc>
        <w:tc>
          <w:tcPr>
            <w:tcW w:w="2888" w:type="dxa"/>
            <w:vAlign w:val="center"/>
          </w:tcPr>
          <w:p>
            <w:pPr>
              <w:spacing w:line="30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教育部规划教材/国家部委局出版社规划教材（人民卫生出版社、中国中医药出版社、高等教育出版社、科学出版社、中国医药科技出版社、中国人民大学出版社、北京大学出版社等）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vAlign w:val="center"/>
          </w:tcPr>
          <w:p>
            <w:pPr>
              <w:spacing w:line="300" w:lineRule="exact"/>
              <w:jc w:val="center"/>
              <w:rPr>
                <w:szCs w:val="21"/>
                <w:lang w:val="pt-BR"/>
              </w:rPr>
            </w:pP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国家部委局级协编教材</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主编</w:t>
            </w:r>
          </w:p>
        </w:tc>
        <w:tc>
          <w:tcPr>
            <w:tcW w:w="1730" w:type="dxa"/>
            <w:vAlign w:val="center"/>
          </w:tcPr>
          <w:p>
            <w:pPr>
              <w:spacing w:line="300" w:lineRule="exact"/>
              <w:jc w:val="center"/>
              <w:rPr>
                <w:rFonts w:ascii="仿宋_GB2312" w:hAnsi="宋体" w:eastAsia="仿宋_GB2312" w:cs="宋体"/>
                <w:kern w:val="0"/>
                <w:szCs w:val="21"/>
                <w:lang w:val="pt-BR"/>
              </w:rPr>
            </w:pPr>
            <w:r>
              <w:rPr>
                <w:rFonts w:ascii="仿宋_GB2312" w:hAnsi="宋体" w:eastAsia="仿宋_GB2312" w:cs="宋体"/>
                <w:kern w:val="0"/>
                <w:szCs w:val="21"/>
                <w:lang w:val="pt-BR"/>
              </w:rPr>
              <w:t>150</w:t>
            </w:r>
            <w:r>
              <w:rPr>
                <w:rFonts w:hint="eastAsia" w:ascii="仿宋_GB2312" w:hAnsi="宋体" w:eastAsia="仿宋_GB2312" w:cs="宋体"/>
                <w:kern w:val="0"/>
                <w:szCs w:val="21"/>
                <w:lang w:val="pt-BR"/>
              </w:rPr>
              <w:t>分</w:t>
            </w:r>
            <w:r>
              <w:rPr>
                <w:rFonts w:ascii="仿宋_GB2312" w:hAnsi="宋体" w:eastAsia="仿宋_GB2312" w:cs="宋体"/>
                <w:kern w:val="0"/>
                <w:szCs w:val="21"/>
                <w:lang w:val="pt-BR"/>
              </w:rPr>
              <w:t>/部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或每3万字45分</w:t>
            </w:r>
          </w:p>
        </w:tc>
        <w:tc>
          <w:tcPr>
            <w:tcW w:w="2888" w:type="dxa"/>
            <w:vMerge w:val="restart"/>
            <w:vAlign w:val="center"/>
          </w:tcPr>
          <w:p>
            <w:pPr>
              <w:spacing w:line="300" w:lineRule="exact"/>
              <w:rPr>
                <w:rFonts w:ascii="仿宋_GB2312" w:hAnsi="宋体" w:eastAsia="仿宋_GB2312" w:cs="宋体"/>
                <w:kern w:val="0"/>
                <w:szCs w:val="21"/>
                <w:lang w:val="pt-BR"/>
              </w:rPr>
            </w:pPr>
            <w:r>
              <w:rPr>
                <w:rFonts w:hint="eastAsia" w:ascii="仿宋_GB2312" w:hAnsi="宋体" w:eastAsia="仿宋_GB2312" w:cs="宋体"/>
                <w:kern w:val="0"/>
                <w:szCs w:val="21"/>
                <w:lang w:val="pt-BR"/>
              </w:rPr>
              <w:t>国家部委局出版社（主编、副主编业绩分二种积分方式就高计算，不重复累计。其中，按字数计算均以个人实际编写字数统计，多人参与均除以人次计算。下同）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vAlign w:val="center"/>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副主编</w:t>
            </w:r>
          </w:p>
        </w:tc>
        <w:tc>
          <w:tcPr>
            <w:tcW w:w="1730" w:type="dxa"/>
            <w:vAlign w:val="center"/>
          </w:tcPr>
          <w:p>
            <w:pPr>
              <w:spacing w:line="300" w:lineRule="exact"/>
              <w:jc w:val="center"/>
              <w:rPr>
                <w:rFonts w:ascii="仿宋_GB2312" w:hAnsi="宋体" w:eastAsia="仿宋_GB2312" w:cs="宋体"/>
                <w:kern w:val="0"/>
                <w:szCs w:val="21"/>
                <w:lang w:val="pt-BR"/>
              </w:rPr>
            </w:pPr>
            <w:r>
              <w:rPr>
                <w:rFonts w:ascii="仿宋_GB2312" w:hAnsi="宋体" w:eastAsia="仿宋_GB2312" w:cs="宋体"/>
                <w:kern w:val="0"/>
                <w:szCs w:val="21"/>
                <w:lang w:val="pt-BR"/>
              </w:rPr>
              <w:t>90</w:t>
            </w:r>
            <w:r>
              <w:rPr>
                <w:rFonts w:hint="eastAsia" w:ascii="仿宋_GB2312" w:hAnsi="宋体" w:eastAsia="仿宋_GB2312" w:cs="宋体"/>
                <w:kern w:val="0"/>
                <w:szCs w:val="21"/>
                <w:lang w:val="pt-BR"/>
              </w:rPr>
              <w:t>分</w:t>
            </w:r>
            <w:r>
              <w:rPr>
                <w:rFonts w:ascii="仿宋_GB2312" w:hAnsi="宋体" w:eastAsia="仿宋_GB2312" w:cs="宋体"/>
                <w:kern w:val="0"/>
                <w:szCs w:val="21"/>
                <w:lang w:val="pt-BR"/>
              </w:rPr>
              <w:t>/部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或每3万字30分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vAlign w:val="center"/>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参编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每3万字20分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vAlign w:val="center"/>
          </w:tcPr>
          <w:p>
            <w:pPr>
              <w:spacing w:line="300" w:lineRule="exact"/>
              <w:jc w:val="center"/>
              <w:rPr>
                <w:szCs w:val="21"/>
                <w:lang w:val="pt-BR"/>
              </w:rPr>
            </w:pP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省级规划教材</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100分/部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或每3万字30分</w:t>
            </w:r>
          </w:p>
        </w:tc>
        <w:tc>
          <w:tcPr>
            <w:tcW w:w="2888"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各省教委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vAlign w:val="center"/>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副主编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60分/部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或每3万字20分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参编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每3万字12分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省级出版社协编教材</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50分/部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或每3万字12分</w:t>
            </w:r>
          </w:p>
        </w:tc>
        <w:tc>
          <w:tcPr>
            <w:tcW w:w="2888"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省级和大学出版社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副主编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20分/部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或每3万字8分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参编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每3万字5分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学校自编教材</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20分/部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或每3万字5分</w:t>
            </w:r>
          </w:p>
        </w:tc>
        <w:tc>
          <w:tcPr>
            <w:tcW w:w="2888" w:type="dxa"/>
            <w:vMerge w:val="restart"/>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安徽医科大学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副主编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15分/部</w:t>
            </w:r>
          </w:p>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或每3万字3分</w:t>
            </w:r>
          </w:p>
        </w:tc>
        <w:tc>
          <w:tcPr>
            <w:tcW w:w="2888" w:type="dxa"/>
            <w:vMerge w:val="continue"/>
            <w:vAlign w:val="center"/>
          </w:tcPr>
          <w:p>
            <w:pPr>
              <w:spacing w:line="300" w:lineRule="exact"/>
              <w:jc w:val="center"/>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Merge w:val="continue"/>
            <w:vAlign w:val="center"/>
          </w:tcPr>
          <w:p>
            <w:pPr>
              <w:spacing w:line="300" w:lineRule="exact"/>
              <w:jc w:val="center"/>
              <w:rPr>
                <w:rFonts w:ascii="仿宋_GB2312" w:hAnsi="宋体" w:eastAsia="仿宋_GB2312" w:cs="宋体"/>
                <w:kern w:val="0"/>
                <w:szCs w:val="21"/>
                <w:lang w:val="pt-BR"/>
              </w:rPr>
            </w:pP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参编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每3万字2分</w:t>
            </w:r>
          </w:p>
        </w:tc>
        <w:tc>
          <w:tcPr>
            <w:tcW w:w="2888" w:type="dxa"/>
            <w:vMerge w:val="continue"/>
            <w:vAlign w:val="center"/>
          </w:tcPr>
          <w:p>
            <w:pPr>
              <w:spacing w:line="300" w:lineRule="exact"/>
              <w:rPr>
                <w:rFonts w:ascii="仿宋_GB2312" w:hAnsi="宋体" w:eastAsia="仿宋_GB2312" w:cs="宋体"/>
                <w:kern w:val="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学校自编讲义</w:t>
            </w:r>
          </w:p>
        </w:tc>
        <w:tc>
          <w:tcPr>
            <w:tcW w:w="110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主编</w:t>
            </w:r>
          </w:p>
        </w:tc>
        <w:tc>
          <w:tcPr>
            <w:tcW w:w="1730"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每门10分</w:t>
            </w:r>
          </w:p>
        </w:tc>
        <w:tc>
          <w:tcPr>
            <w:tcW w:w="2888"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安徽医科大学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1" w:type="dxa"/>
            <w:vMerge w:val="continue"/>
          </w:tcPr>
          <w:p>
            <w:pPr>
              <w:spacing w:line="300" w:lineRule="exact"/>
              <w:jc w:val="center"/>
              <w:rPr>
                <w:szCs w:val="21"/>
                <w:lang w:val="pt-BR"/>
              </w:rPr>
            </w:pPr>
          </w:p>
        </w:tc>
        <w:tc>
          <w:tcPr>
            <w:tcW w:w="2686"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各类配套教材、专著、成教教材</w:t>
            </w:r>
          </w:p>
        </w:tc>
        <w:tc>
          <w:tcPr>
            <w:tcW w:w="2836" w:type="dxa"/>
            <w:gridSpan w:val="2"/>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各类教材的1/2</w:t>
            </w:r>
          </w:p>
        </w:tc>
        <w:tc>
          <w:tcPr>
            <w:tcW w:w="2888" w:type="dxa"/>
            <w:vAlign w:val="center"/>
          </w:tcPr>
          <w:p>
            <w:pPr>
              <w:spacing w:line="300" w:lineRule="exact"/>
              <w:jc w:val="center"/>
              <w:rPr>
                <w:rFonts w:ascii="仿宋_GB2312" w:hAnsi="宋体" w:eastAsia="仿宋_GB2312" w:cs="宋体"/>
                <w:kern w:val="0"/>
                <w:szCs w:val="21"/>
                <w:lang w:val="pt-BR"/>
              </w:rPr>
            </w:pPr>
            <w:r>
              <w:rPr>
                <w:rFonts w:hint="eastAsia" w:ascii="仿宋_GB2312" w:hAnsi="宋体" w:eastAsia="仿宋_GB2312" w:cs="宋体"/>
                <w:kern w:val="0"/>
                <w:szCs w:val="21"/>
                <w:lang w:val="pt-BR"/>
              </w:rPr>
              <w:t>培训教材及专科教材不予核算教学工作量。</w:t>
            </w:r>
          </w:p>
        </w:tc>
      </w:tr>
    </w:tbl>
    <w:p>
      <w:pPr>
        <w:spacing w:line="520" w:lineRule="exact"/>
        <w:ind w:firstLine="643" w:firstLineChars="200"/>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（二）网络辅助教学工作量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辅助教学课时为1/6计划课时。新建课程按“计划课时+辅助课时”计算，计算公式与理论课工作量M</w:t>
      </w:r>
      <w:r>
        <w:rPr>
          <w:rFonts w:hint="eastAsia" w:ascii="仿宋_GB2312" w:hAnsi="宋体" w:eastAsia="仿宋_GB2312" w:cs="宋体"/>
          <w:kern w:val="0"/>
          <w:sz w:val="32"/>
          <w:szCs w:val="32"/>
          <w:vertAlign w:val="subscript"/>
        </w:rPr>
        <w:t>1</w:t>
      </w:r>
      <w:r>
        <w:rPr>
          <w:rFonts w:hint="eastAsia" w:ascii="仿宋_GB2312" w:hAnsi="宋体" w:eastAsia="仿宋_GB2312" w:cs="宋体"/>
          <w:kern w:val="0"/>
          <w:sz w:val="32"/>
          <w:szCs w:val="32"/>
        </w:rPr>
        <w:t>计算公式相同，其中计划课时仅以1个标准教学班计算。以后每年依据网络辅助教学支撑材料，发放网络辅助教学工作量。研究生、继续教育学院网络课程教学工作量计算可参照执行或另行制定。</w:t>
      </w:r>
    </w:p>
    <w:p>
      <w:pPr>
        <w:spacing w:line="520" w:lineRule="exact"/>
        <w:ind w:firstLine="321" w:firstLineChars="1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 xml:space="preserve">（三）课程重修工作量 </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跟班重修，根据系统选课人数直接纳入教学班中计量；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单独开班重修，根据实际开班情况，按本办法中第二项计量办法核算。</w:t>
      </w:r>
    </w:p>
    <w:p>
      <w:pPr>
        <w:spacing w:line="520" w:lineRule="exact"/>
        <w:ind w:firstLine="643" w:firstLineChars="200"/>
        <w:rPr>
          <w:rFonts w:ascii="仿宋_GB2312" w:hAnsi="宋体" w:eastAsia="仿宋_GB2312" w:cs="宋体"/>
          <w:b/>
          <w:bCs w:val="0"/>
          <w:kern w:val="0"/>
          <w:sz w:val="32"/>
          <w:szCs w:val="32"/>
        </w:rPr>
      </w:pPr>
      <w:r>
        <w:rPr>
          <w:rFonts w:hint="eastAsia" w:ascii="仿宋_GB2312" w:hAnsi="宋体" w:eastAsia="仿宋_GB2312" w:cs="宋体"/>
          <w:b/>
          <w:bCs w:val="0"/>
          <w:kern w:val="0"/>
          <w:sz w:val="32"/>
          <w:szCs w:val="32"/>
        </w:rPr>
        <w:t>（四）新开设专业教学工作量</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新开设专业教师（由新专业遴选，补助和专业建设人员</w:t>
      </w:r>
      <w:r>
        <w:rPr>
          <w:rFonts w:hint="eastAsia" w:ascii="仿宋_GB2312" w:eastAsia="仿宋_GB2312"/>
          <w:sz w:val="32"/>
          <w:szCs w:val="32"/>
        </w:rPr>
        <w:t>不得超过10人</w:t>
      </w:r>
      <w:r>
        <w:rPr>
          <w:rFonts w:hint="eastAsia" w:ascii="仿宋_GB2312" w:hAnsi="宋体" w:eastAsia="仿宋_GB2312" w:cs="宋体"/>
          <w:kern w:val="0"/>
          <w:sz w:val="32"/>
          <w:szCs w:val="32"/>
        </w:rPr>
        <w:t>）的教学工作量达不到专业承办学院平均工作量的，以平均工作量计算（考虑到新专业的专业建设，予以一定的倾斜，时间以该专业学制年限为限）。</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专业承办学院平均工作量计算方法：按学院</w:t>
      </w:r>
      <w:r>
        <w:rPr>
          <w:rFonts w:hint="eastAsia" w:ascii="仿宋_GB2312" w:hAnsi="宋体" w:eastAsia="仿宋_GB2312" w:cs="宋体"/>
          <w:i/>
          <w:kern w:val="0"/>
          <w:sz w:val="32"/>
          <w:szCs w:val="32"/>
        </w:rPr>
        <w:t>同级职称</w:t>
      </w:r>
      <w:r>
        <w:rPr>
          <w:rFonts w:hint="eastAsia" w:ascii="仿宋_GB2312" w:hAnsi="宋体" w:eastAsia="仿宋_GB2312" w:cs="宋体"/>
          <w:kern w:val="0"/>
          <w:sz w:val="32"/>
          <w:szCs w:val="32"/>
        </w:rPr>
        <w:t>专业课教师（含新开设专业教师）计算每年平均工作量。</w:t>
      </w:r>
    </w:p>
    <w:p>
      <w:pPr>
        <w:spacing w:line="52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四、附则</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lang w:val="pt-BR"/>
        </w:rPr>
        <w:t>1</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lang w:val="pt-BR"/>
        </w:rPr>
        <w:t>教学工作量由教学任务下达单位负责统计和审核。</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rPr>
        <w:t>2</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lang w:val="pt-BR"/>
        </w:rPr>
        <w:t>本办法中的双语课程、医学整合课程等课型认定，在培养方案修订时由教研室申请，教务处组织专家认定，认定结果需提交教学指导专门委员会审议。一个培养周期内认定一次。未提交认定申请的课程不予计算相应的课型系数。</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lang w:val="pt-BR"/>
        </w:rPr>
        <w:t>3.根据人事处《关于印发&lt;安徽医科大学教职工年度考核暂行办法&gt;》(校人字</w:t>
      </w:r>
      <w:r>
        <w:rPr>
          <w:rFonts w:hint="eastAsia" w:ascii="仿宋" w:hAnsi="仿宋" w:eastAsia="仿宋" w:cs="宋体"/>
          <w:kern w:val="0"/>
          <w:sz w:val="32"/>
          <w:szCs w:val="32"/>
          <w:lang w:val="pt-BR"/>
        </w:rPr>
        <w:t>〔</w:t>
      </w:r>
      <w:r>
        <w:rPr>
          <w:rFonts w:hint="eastAsia" w:ascii="仿宋_GB2312" w:hAnsi="宋体" w:eastAsia="仿宋_GB2312" w:cs="宋体"/>
          <w:kern w:val="0"/>
          <w:sz w:val="32"/>
          <w:szCs w:val="32"/>
          <w:lang w:val="pt-BR"/>
        </w:rPr>
        <w:t>2018</w:t>
      </w:r>
      <w:r>
        <w:rPr>
          <w:rFonts w:hint="eastAsia" w:ascii="仿宋" w:hAnsi="仿宋" w:eastAsia="仿宋" w:cs="宋体"/>
          <w:kern w:val="0"/>
          <w:sz w:val="32"/>
          <w:szCs w:val="32"/>
          <w:lang w:val="pt-BR"/>
        </w:rPr>
        <w:t>〕13号)</w:t>
      </w:r>
      <w:r>
        <w:rPr>
          <w:rFonts w:hint="eastAsia" w:ascii="仿宋_GB2312" w:hAnsi="宋体" w:eastAsia="仿宋_GB2312" w:cs="宋体"/>
          <w:kern w:val="0"/>
          <w:sz w:val="32"/>
          <w:szCs w:val="32"/>
          <w:lang w:val="pt-BR"/>
        </w:rPr>
        <w:t xml:space="preserve"> 文件附件1，所有教学人员课时岗位系数是在对实际承担教学授课工作量的调节，不包括指导研究生教学业绩分，但国际学生教学工作量因已给过课时系数，故不再叠加给予课时岗位系数。</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lang w:val="pt-BR"/>
        </w:rPr>
        <w:t>4</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lang w:val="pt-BR"/>
        </w:rPr>
        <w:t>教材业绩积分主要</w:t>
      </w:r>
      <w:bookmarkStart w:id="1" w:name="_GoBack"/>
      <w:bookmarkEnd w:id="1"/>
      <w:r>
        <w:rPr>
          <w:rFonts w:hint="eastAsia" w:ascii="仿宋_GB2312" w:hAnsi="宋体" w:eastAsia="仿宋_GB2312" w:cs="宋体"/>
          <w:kern w:val="0"/>
          <w:sz w:val="32"/>
          <w:szCs w:val="32"/>
          <w:lang w:val="pt-BR"/>
        </w:rPr>
        <w:t>用于本科教材，住培生、研究生教材可参照执行，也可另行制定。如有教师担任教材编写的其他职务，请教师提出申请，特事特议。</w:t>
      </w:r>
    </w:p>
    <w:p>
      <w:pPr>
        <w:spacing w:line="520" w:lineRule="exact"/>
        <w:ind w:firstLine="640" w:firstLineChars="200"/>
        <w:rPr>
          <w:rFonts w:ascii="仿宋_GB2312" w:hAnsi="宋体" w:eastAsia="仿宋_GB2312" w:cs="宋体"/>
          <w:kern w:val="0"/>
          <w:sz w:val="32"/>
          <w:szCs w:val="32"/>
          <w:lang w:val="pt-BR"/>
        </w:rPr>
      </w:pPr>
      <w:r>
        <w:rPr>
          <w:rFonts w:hint="eastAsia" w:ascii="仿宋_GB2312" w:hAnsi="宋体" w:eastAsia="仿宋_GB2312" w:cs="宋体"/>
          <w:kern w:val="0"/>
          <w:sz w:val="32"/>
          <w:szCs w:val="32"/>
        </w:rPr>
        <w:t>5</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lang w:val="pt-BR"/>
        </w:rPr>
        <w:t>本办法由教务处负责解释。</w:t>
      </w:r>
    </w:p>
    <w:p>
      <w:pPr>
        <w:spacing w:line="520" w:lineRule="exact"/>
        <w:ind w:firstLine="800" w:firstLineChars="250"/>
        <w:rPr>
          <w:rFonts w:ascii="仿宋_GB2312" w:hAnsi="宋体" w:eastAsia="仿宋_GB2312" w:cs="宋体"/>
          <w:kern w:val="0"/>
          <w:sz w:val="32"/>
          <w:szCs w:val="32"/>
          <w:lang w:val="pt-BR"/>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67BD6"/>
    <w:multiLevelType w:val="multilevel"/>
    <w:tmpl w:val="2C267BD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WM4MjUzMWQ3ZTA1NjY5YzA0NzE3NmZmOWJhMjMifQ=="/>
  </w:docVars>
  <w:rsids>
    <w:rsidRoot w:val="00F3652A"/>
    <w:rsid w:val="00005244"/>
    <w:rsid w:val="000058D1"/>
    <w:rsid w:val="00011254"/>
    <w:rsid w:val="00014933"/>
    <w:rsid w:val="00026AF3"/>
    <w:rsid w:val="00032A65"/>
    <w:rsid w:val="00036CA1"/>
    <w:rsid w:val="00043500"/>
    <w:rsid w:val="000440BC"/>
    <w:rsid w:val="00045A68"/>
    <w:rsid w:val="000461F9"/>
    <w:rsid w:val="00051819"/>
    <w:rsid w:val="00053A33"/>
    <w:rsid w:val="00061E56"/>
    <w:rsid w:val="00062084"/>
    <w:rsid w:val="00064631"/>
    <w:rsid w:val="00064EF9"/>
    <w:rsid w:val="000702A4"/>
    <w:rsid w:val="0008188C"/>
    <w:rsid w:val="00082BEE"/>
    <w:rsid w:val="00082E45"/>
    <w:rsid w:val="00083E33"/>
    <w:rsid w:val="000877BB"/>
    <w:rsid w:val="000951F5"/>
    <w:rsid w:val="000A33A0"/>
    <w:rsid w:val="000A430E"/>
    <w:rsid w:val="000A78C4"/>
    <w:rsid w:val="000B198F"/>
    <w:rsid w:val="000B2B93"/>
    <w:rsid w:val="000B4112"/>
    <w:rsid w:val="000B4113"/>
    <w:rsid w:val="000B65F5"/>
    <w:rsid w:val="000C3AD9"/>
    <w:rsid w:val="000C3D19"/>
    <w:rsid w:val="000C469D"/>
    <w:rsid w:val="000E0534"/>
    <w:rsid w:val="000F00A2"/>
    <w:rsid w:val="000F0E71"/>
    <w:rsid w:val="000F1E0F"/>
    <w:rsid w:val="000F7EC9"/>
    <w:rsid w:val="0010524F"/>
    <w:rsid w:val="00107C6C"/>
    <w:rsid w:val="00117239"/>
    <w:rsid w:val="00131395"/>
    <w:rsid w:val="00133DAD"/>
    <w:rsid w:val="00143224"/>
    <w:rsid w:val="00161BFD"/>
    <w:rsid w:val="00177341"/>
    <w:rsid w:val="001817C3"/>
    <w:rsid w:val="001955BE"/>
    <w:rsid w:val="00197B35"/>
    <w:rsid w:val="001B1D73"/>
    <w:rsid w:val="001B232D"/>
    <w:rsid w:val="001B6FC5"/>
    <w:rsid w:val="001D2226"/>
    <w:rsid w:val="001D2B33"/>
    <w:rsid w:val="001E1825"/>
    <w:rsid w:val="001E72E2"/>
    <w:rsid w:val="001F2D42"/>
    <w:rsid w:val="001F30FE"/>
    <w:rsid w:val="001F6906"/>
    <w:rsid w:val="00200C26"/>
    <w:rsid w:val="0021329D"/>
    <w:rsid w:val="0021461C"/>
    <w:rsid w:val="002208AD"/>
    <w:rsid w:val="00220DA3"/>
    <w:rsid w:val="00231988"/>
    <w:rsid w:val="00235CD8"/>
    <w:rsid w:val="002420D2"/>
    <w:rsid w:val="00245043"/>
    <w:rsid w:val="00252BF5"/>
    <w:rsid w:val="00252E0C"/>
    <w:rsid w:val="00255B50"/>
    <w:rsid w:val="0025701C"/>
    <w:rsid w:val="00266C9C"/>
    <w:rsid w:val="00282505"/>
    <w:rsid w:val="0028253D"/>
    <w:rsid w:val="0029009E"/>
    <w:rsid w:val="002908AE"/>
    <w:rsid w:val="00291F85"/>
    <w:rsid w:val="002924C9"/>
    <w:rsid w:val="002949C6"/>
    <w:rsid w:val="002A0858"/>
    <w:rsid w:val="002A1332"/>
    <w:rsid w:val="002A13DC"/>
    <w:rsid w:val="002B1D38"/>
    <w:rsid w:val="002B7E99"/>
    <w:rsid w:val="002C275C"/>
    <w:rsid w:val="002C595B"/>
    <w:rsid w:val="002F0FCE"/>
    <w:rsid w:val="003062EB"/>
    <w:rsid w:val="003265FD"/>
    <w:rsid w:val="00334ABB"/>
    <w:rsid w:val="003401B4"/>
    <w:rsid w:val="0035094C"/>
    <w:rsid w:val="00362042"/>
    <w:rsid w:val="00366B23"/>
    <w:rsid w:val="00371073"/>
    <w:rsid w:val="00372E1A"/>
    <w:rsid w:val="003814D9"/>
    <w:rsid w:val="00382841"/>
    <w:rsid w:val="00387024"/>
    <w:rsid w:val="00387727"/>
    <w:rsid w:val="00387742"/>
    <w:rsid w:val="00392B1E"/>
    <w:rsid w:val="00393913"/>
    <w:rsid w:val="003A24CE"/>
    <w:rsid w:val="003A2BEA"/>
    <w:rsid w:val="003B0E71"/>
    <w:rsid w:val="003B354A"/>
    <w:rsid w:val="003C0147"/>
    <w:rsid w:val="003C08F4"/>
    <w:rsid w:val="003C4F69"/>
    <w:rsid w:val="003D1385"/>
    <w:rsid w:val="003F224E"/>
    <w:rsid w:val="003F477B"/>
    <w:rsid w:val="003F7186"/>
    <w:rsid w:val="00400085"/>
    <w:rsid w:val="00402439"/>
    <w:rsid w:val="0040356E"/>
    <w:rsid w:val="00404A4A"/>
    <w:rsid w:val="00407D7D"/>
    <w:rsid w:val="0041431D"/>
    <w:rsid w:val="00420D8E"/>
    <w:rsid w:val="00422399"/>
    <w:rsid w:val="00434EEA"/>
    <w:rsid w:val="0043507F"/>
    <w:rsid w:val="0044146A"/>
    <w:rsid w:val="00443C95"/>
    <w:rsid w:val="004443C8"/>
    <w:rsid w:val="004744D2"/>
    <w:rsid w:val="00484109"/>
    <w:rsid w:val="00487723"/>
    <w:rsid w:val="00493B5A"/>
    <w:rsid w:val="004976E3"/>
    <w:rsid w:val="004A2789"/>
    <w:rsid w:val="004A6F35"/>
    <w:rsid w:val="004B2F53"/>
    <w:rsid w:val="004B38DA"/>
    <w:rsid w:val="004B4E34"/>
    <w:rsid w:val="004C3D71"/>
    <w:rsid w:val="004D5266"/>
    <w:rsid w:val="004E1E11"/>
    <w:rsid w:val="004E44D0"/>
    <w:rsid w:val="004E5667"/>
    <w:rsid w:val="004F525E"/>
    <w:rsid w:val="004F5C83"/>
    <w:rsid w:val="00500229"/>
    <w:rsid w:val="00501094"/>
    <w:rsid w:val="00506D19"/>
    <w:rsid w:val="005225AC"/>
    <w:rsid w:val="005251DA"/>
    <w:rsid w:val="00532164"/>
    <w:rsid w:val="005321D9"/>
    <w:rsid w:val="005477B4"/>
    <w:rsid w:val="00550603"/>
    <w:rsid w:val="0055578A"/>
    <w:rsid w:val="00555B03"/>
    <w:rsid w:val="00557CAE"/>
    <w:rsid w:val="00565BE4"/>
    <w:rsid w:val="00574B99"/>
    <w:rsid w:val="00576B93"/>
    <w:rsid w:val="0057759B"/>
    <w:rsid w:val="0059699C"/>
    <w:rsid w:val="00597667"/>
    <w:rsid w:val="005A0AC5"/>
    <w:rsid w:val="005B1A56"/>
    <w:rsid w:val="005C06F5"/>
    <w:rsid w:val="005C2CD7"/>
    <w:rsid w:val="005C54EC"/>
    <w:rsid w:val="005C6462"/>
    <w:rsid w:val="005D0812"/>
    <w:rsid w:val="005D0CA4"/>
    <w:rsid w:val="005D1EC3"/>
    <w:rsid w:val="005D59F8"/>
    <w:rsid w:val="005D6FEB"/>
    <w:rsid w:val="005E1B89"/>
    <w:rsid w:val="005E4DF7"/>
    <w:rsid w:val="005E5035"/>
    <w:rsid w:val="005E5FBD"/>
    <w:rsid w:val="005F23D1"/>
    <w:rsid w:val="0060103E"/>
    <w:rsid w:val="006023FA"/>
    <w:rsid w:val="00603DFD"/>
    <w:rsid w:val="006151A7"/>
    <w:rsid w:val="00616B57"/>
    <w:rsid w:val="00631174"/>
    <w:rsid w:val="00632934"/>
    <w:rsid w:val="0063698B"/>
    <w:rsid w:val="00640ADE"/>
    <w:rsid w:val="00640D40"/>
    <w:rsid w:val="00651A20"/>
    <w:rsid w:val="00652A37"/>
    <w:rsid w:val="006544BC"/>
    <w:rsid w:val="00661675"/>
    <w:rsid w:val="00662F69"/>
    <w:rsid w:val="006661AC"/>
    <w:rsid w:val="006666CE"/>
    <w:rsid w:val="0068630D"/>
    <w:rsid w:val="006B147C"/>
    <w:rsid w:val="006B2FB0"/>
    <w:rsid w:val="006C233B"/>
    <w:rsid w:val="006C241B"/>
    <w:rsid w:val="006C5806"/>
    <w:rsid w:val="006D2B16"/>
    <w:rsid w:val="006D40E8"/>
    <w:rsid w:val="006E0BF8"/>
    <w:rsid w:val="006E16D0"/>
    <w:rsid w:val="006F1D83"/>
    <w:rsid w:val="006F7338"/>
    <w:rsid w:val="00703076"/>
    <w:rsid w:val="00703648"/>
    <w:rsid w:val="00717449"/>
    <w:rsid w:val="00717952"/>
    <w:rsid w:val="00720A21"/>
    <w:rsid w:val="00724FA2"/>
    <w:rsid w:val="00730E77"/>
    <w:rsid w:val="007409EF"/>
    <w:rsid w:val="00745061"/>
    <w:rsid w:val="00745920"/>
    <w:rsid w:val="00753D64"/>
    <w:rsid w:val="00766111"/>
    <w:rsid w:val="00771436"/>
    <w:rsid w:val="0077368B"/>
    <w:rsid w:val="00773707"/>
    <w:rsid w:val="00773EAC"/>
    <w:rsid w:val="007741DF"/>
    <w:rsid w:val="0078649B"/>
    <w:rsid w:val="007B0012"/>
    <w:rsid w:val="007B050A"/>
    <w:rsid w:val="007B1E1B"/>
    <w:rsid w:val="007B1EB8"/>
    <w:rsid w:val="007B24F0"/>
    <w:rsid w:val="007B4964"/>
    <w:rsid w:val="007C412A"/>
    <w:rsid w:val="007C50C5"/>
    <w:rsid w:val="007C5ECD"/>
    <w:rsid w:val="007E2E6D"/>
    <w:rsid w:val="007E4DB0"/>
    <w:rsid w:val="007F0ABA"/>
    <w:rsid w:val="007F5899"/>
    <w:rsid w:val="0080005F"/>
    <w:rsid w:val="00805170"/>
    <w:rsid w:val="008217D1"/>
    <w:rsid w:val="00830CAC"/>
    <w:rsid w:val="00833080"/>
    <w:rsid w:val="00833677"/>
    <w:rsid w:val="00835F50"/>
    <w:rsid w:val="0083669F"/>
    <w:rsid w:val="00843700"/>
    <w:rsid w:val="00845555"/>
    <w:rsid w:val="0084641F"/>
    <w:rsid w:val="008548CB"/>
    <w:rsid w:val="00861705"/>
    <w:rsid w:val="008661E1"/>
    <w:rsid w:val="00883331"/>
    <w:rsid w:val="0088382E"/>
    <w:rsid w:val="008942D5"/>
    <w:rsid w:val="008960FB"/>
    <w:rsid w:val="00896552"/>
    <w:rsid w:val="008A3057"/>
    <w:rsid w:val="008A6271"/>
    <w:rsid w:val="008A6889"/>
    <w:rsid w:val="008A77CD"/>
    <w:rsid w:val="008B1B9F"/>
    <w:rsid w:val="008C2333"/>
    <w:rsid w:val="008C37D2"/>
    <w:rsid w:val="008D3724"/>
    <w:rsid w:val="008E2E54"/>
    <w:rsid w:val="008E7CE7"/>
    <w:rsid w:val="00900E3D"/>
    <w:rsid w:val="00901331"/>
    <w:rsid w:val="00901A98"/>
    <w:rsid w:val="00901AEC"/>
    <w:rsid w:val="00915AD7"/>
    <w:rsid w:val="00932059"/>
    <w:rsid w:val="0093379E"/>
    <w:rsid w:val="00935B4D"/>
    <w:rsid w:val="00941107"/>
    <w:rsid w:val="00943A2B"/>
    <w:rsid w:val="00944B6D"/>
    <w:rsid w:val="00952D73"/>
    <w:rsid w:val="00956D9C"/>
    <w:rsid w:val="0096286E"/>
    <w:rsid w:val="00963919"/>
    <w:rsid w:val="00964F46"/>
    <w:rsid w:val="00977C7B"/>
    <w:rsid w:val="009820F4"/>
    <w:rsid w:val="00986ED1"/>
    <w:rsid w:val="00991E9C"/>
    <w:rsid w:val="009A3103"/>
    <w:rsid w:val="009A554D"/>
    <w:rsid w:val="009A6392"/>
    <w:rsid w:val="009B1A80"/>
    <w:rsid w:val="009B2F2F"/>
    <w:rsid w:val="009C2B01"/>
    <w:rsid w:val="009C4809"/>
    <w:rsid w:val="009C6201"/>
    <w:rsid w:val="009D0850"/>
    <w:rsid w:val="009D2B16"/>
    <w:rsid w:val="009D4EF1"/>
    <w:rsid w:val="009E1185"/>
    <w:rsid w:val="009E1D4A"/>
    <w:rsid w:val="009F0F64"/>
    <w:rsid w:val="009F269E"/>
    <w:rsid w:val="009F3D43"/>
    <w:rsid w:val="009F50CE"/>
    <w:rsid w:val="009F6791"/>
    <w:rsid w:val="00A05489"/>
    <w:rsid w:val="00A1074E"/>
    <w:rsid w:val="00A10AD3"/>
    <w:rsid w:val="00A15B8F"/>
    <w:rsid w:val="00A17F85"/>
    <w:rsid w:val="00A22ADE"/>
    <w:rsid w:val="00A31676"/>
    <w:rsid w:val="00A40135"/>
    <w:rsid w:val="00A42068"/>
    <w:rsid w:val="00A45009"/>
    <w:rsid w:val="00A54EF3"/>
    <w:rsid w:val="00A6560A"/>
    <w:rsid w:val="00A80567"/>
    <w:rsid w:val="00A8152D"/>
    <w:rsid w:val="00A8292F"/>
    <w:rsid w:val="00A838EB"/>
    <w:rsid w:val="00A91627"/>
    <w:rsid w:val="00AA018C"/>
    <w:rsid w:val="00AA4220"/>
    <w:rsid w:val="00AB53DD"/>
    <w:rsid w:val="00AC2CE0"/>
    <w:rsid w:val="00AC639F"/>
    <w:rsid w:val="00AC72F6"/>
    <w:rsid w:val="00AD03E4"/>
    <w:rsid w:val="00AD1A51"/>
    <w:rsid w:val="00AD28F1"/>
    <w:rsid w:val="00AE3656"/>
    <w:rsid w:val="00AE4534"/>
    <w:rsid w:val="00AE7484"/>
    <w:rsid w:val="00AF2CE7"/>
    <w:rsid w:val="00AF412A"/>
    <w:rsid w:val="00AF4362"/>
    <w:rsid w:val="00B259BB"/>
    <w:rsid w:val="00B31AA4"/>
    <w:rsid w:val="00B35933"/>
    <w:rsid w:val="00B376D6"/>
    <w:rsid w:val="00B40C7C"/>
    <w:rsid w:val="00B42CC4"/>
    <w:rsid w:val="00B503BB"/>
    <w:rsid w:val="00B553DA"/>
    <w:rsid w:val="00B62362"/>
    <w:rsid w:val="00B80DAF"/>
    <w:rsid w:val="00B814D4"/>
    <w:rsid w:val="00B866AD"/>
    <w:rsid w:val="00B8749F"/>
    <w:rsid w:val="00B90546"/>
    <w:rsid w:val="00B91641"/>
    <w:rsid w:val="00B91DCC"/>
    <w:rsid w:val="00B93CD0"/>
    <w:rsid w:val="00BA085F"/>
    <w:rsid w:val="00BA14AA"/>
    <w:rsid w:val="00BA52B8"/>
    <w:rsid w:val="00BA6EB5"/>
    <w:rsid w:val="00BB339C"/>
    <w:rsid w:val="00BC1647"/>
    <w:rsid w:val="00BC164C"/>
    <w:rsid w:val="00BC30EA"/>
    <w:rsid w:val="00BD5F9B"/>
    <w:rsid w:val="00BE1B4B"/>
    <w:rsid w:val="00BE4D3F"/>
    <w:rsid w:val="00BE6168"/>
    <w:rsid w:val="00BE6EF2"/>
    <w:rsid w:val="00C05B7D"/>
    <w:rsid w:val="00C1081E"/>
    <w:rsid w:val="00C11B34"/>
    <w:rsid w:val="00C11C7F"/>
    <w:rsid w:val="00C14516"/>
    <w:rsid w:val="00C2309E"/>
    <w:rsid w:val="00C23667"/>
    <w:rsid w:val="00C30070"/>
    <w:rsid w:val="00C34539"/>
    <w:rsid w:val="00C426FF"/>
    <w:rsid w:val="00C46427"/>
    <w:rsid w:val="00C53AAD"/>
    <w:rsid w:val="00C65F28"/>
    <w:rsid w:val="00C66FB1"/>
    <w:rsid w:val="00C7110E"/>
    <w:rsid w:val="00C81798"/>
    <w:rsid w:val="00C83E36"/>
    <w:rsid w:val="00C85B2F"/>
    <w:rsid w:val="00C85C9B"/>
    <w:rsid w:val="00C96A33"/>
    <w:rsid w:val="00CA47ED"/>
    <w:rsid w:val="00CA6018"/>
    <w:rsid w:val="00CA6DD2"/>
    <w:rsid w:val="00CB0972"/>
    <w:rsid w:val="00CB1A1E"/>
    <w:rsid w:val="00CB1F48"/>
    <w:rsid w:val="00CB7272"/>
    <w:rsid w:val="00CC08D5"/>
    <w:rsid w:val="00CC0AB0"/>
    <w:rsid w:val="00CC2536"/>
    <w:rsid w:val="00CC5307"/>
    <w:rsid w:val="00CD66EF"/>
    <w:rsid w:val="00CF66AF"/>
    <w:rsid w:val="00D052A5"/>
    <w:rsid w:val="00D06C3C"/>
    <w:rsid w:val="00D10CD5"/>
    <w:rsid w:val="00D17C6B"/>
    <w:rsid w:val="00D30564"/>
    <w:rsid w:val="00D30B75"/>
    <w:rsid w:val="00D4586A"/>
    <w:rsid w:val="00D56944"/>
    <w:rsid w:val="00D6052D"/>
    <w:rsid w:val="00D617DB"/>
    <w:rsid w:val="00D700B4"/>
    <w:rsid w:val="00D764A6"/>
    <w:rsid w:val="00D772FF"/>
    <w:rsid w:val="00D870F3"/>
    <w:rsid w:val="00D95A87"/>
    <w:rsid w:val="00DA687C"/>
    <w:rsid w:val="00DA693E"/>
    <w:rsid w:val="00DB056B"/>
    <w:rsid w:val="00DB2ACD"/>
    <w:rsid w:val="00DB7CC3"/>
    <w:rsid w:val="00DC1A08"/>
    <w:rsid w:val="00DC1AE2"/>
    <w:rsid w:val="00DC1BD6"/>
    <w:rsid w:val="00DC30A2"/>
    <w:rsid w:val="00DD198F"/>
    <w:rsid w:val="00DE4C23"/>
    <w:rsid w:val="00DF305C"/>
    <w:rsid w:val="00DF3F55"/>
    <w:rsid w:val="00DF78E3"/>
    <w:rsid w:val="00E00687"/>
    <w:rsid w:val="00E14004"/>
    <w:rsid w:val="00E15FE2"/>
    <w:rsid w:val="00E208D8"/>
    <w:rsid w:val="00E20AB4"/>
    <w:rsid w:val="00E21F71"/>
    <w:rsid w:val="00E22009"/>
    <w:rsid w:val="00E27A5D"/>
    <w:rsid w:val="00E30361"/>
    <w:rsid w:val="00E3535A"/>
    <w:rsid w:val="00E42BA7"/>
    <w:rsid w:val="00E43EBA"/>
    <w:rsid w:val="00E47830"/>
    <w:rsid w:val="00E502B4"/>
    <w:rsid w:val="00E51C79"/>
    <w:rsid w:val="00E54FE8"/>
    <w:rsid w:val="00E6109E"/>
    <w:rsid w:val="00E61AAC"/>
    <w:rsid w:val="00E62B04"/>
    <w:rsid w:val="00E64998"/>
    <w:rsid w:val="00E6724A"/>
    <w:rsid w:val="00E7640E"/>
    <w:rsid w:val="00E86321"/>
    <w:rsid w:val="00E95D8F"/>
    <w:rsid w:val="00EA5D25"/>
    <w:rsid w:val="00EA78BC"/>
    <w:rsid w:val="00EB1343"/>
    <w:rsid w:val="00EB6D0C"/>
    <w:rsid w:val="00EC08BE"/>
    <w:rsid w:val="00EC0E0B"/>
    <w:rsid w:val="00EC6F8F"/>
    <w:rsid w:val="00ED391F"/>
    <w:rsid w:val="00ED49A6"/>
    <w:rsid w:val="00EE1544"/>
    <w:rsid w:val="00EE189A"/>
    <w:rsid w:val="00EE3480"/>
    <w:rsid w:val="00EE57CA"/>
    <w:rsid w:val="00EF41A3"/>
    <w:rsid w:val="00F03289"/>
    <w:rsid w:val="00F03AA7"/>
    <w:rsid w:val="00F04CBA"/>
    <w:rsid w:val="00F12939"/>
    <w:rsid w:val="00F1478F"/>
    <w:rsid w:val="00F14C5D"/>
    <w:rsid w:val="00F176F1"/>
    <w:rsid w:val="00F1794E"/>
    <w:rsid w:val="00F24DFF"/>
    <w:rsid w:val="00F30A3C"/>
    <w:rsid w:val="00F31D19"/>
    <w:rsid w:val="00F3210E"/>
    <w:rsid w:val="00F33AA3"/>
    <w:rsid w:val="00F3652A"/>
    <w:rsid w:val="00F411B1"/>
    <w:rsid w:val="00F50EAB"/>
    <w:rsid w:val="00F5579E"/>
    <w:rsid w:val="00F56177"/>
    <w:rsid w:val="00F564EE"/>
    <w:rsid w:val="00F60639"/>
    <w:rsid w:val="00F61498"/>
    <w:rsid w:val="00F616AD"/>
    <w:rsid w:val="00F61C9F"/>
    <w:rsid w:val="00F66B3F"/>
    <w:rsid w:val="00F84173"/>
    <w:rsid w:val="00F90254"/>
    <w:rsid w:val="00F93BED"/>
    <w:rsid w:val="00F94FEF"/>
    <w:rsid w:val="00F9592B"/>
    <w:rsid w:val="00FA080E"/>
    <w:rsid w:val="00FA54AC"/>
    <w:rsid w:val="00FC0D2F"/>
    <w:rsid w:val="00FC33F2"/>
    <w:rsid w:val="00FC5A78"/>
    <w:rsid w:val="00FC72F8"/>
    <w:rsid w:val="00FD033D"/>
    <w:rsid w:val="00FD1C30"/>
    <w:rsid w:val="00FD4290"/>
    <w:rsid w:val="00FD4A5B"/>
    <w:rsid w:val="00FD5E06"/>
    <w:rsid w:val="00FD661D"/>
    <w:rsid w:val="00FE2396"/>
    <w:rsid w:val="00FF5788"/>
    <w:rsid w:val="00FF68E2"/>
    <w:rsid w:val="0182739D"/>
    <w:rsid w:val="03AA590B"/>
    <w:rsid w:val="04B41A7F"/>
    <w:rsid w:val="061241E0"/>
    <w:rsid w:val="08E75441"/>
    <w:rsid w:val="0A4E2E03"/>
    <w:rsid w:val="0CEF2EC4"/>
    <w:rsid w:val="0D185589"/>
    <w:rsid w:val="0EB62325"/>
    <w:rsid w:val="0EDA1D74"/>
    <w:rsid w:val="112C21E9"/>
    <w:rsid w:val="146A05C3"/>
    <w:rsid w:val="19A41F9F"/>
    <w:rsid w:val="1BB75A28"/>
    <w:rsid w:val="1FED24EE"/>
    <w:rsid w:val="22093C5D"/>
    <w:rsid w:val="22FA1DE1"/>
    <w:rsid w:val="27774AAC"/>
    <w:rsid w:val="2CFA377A"/>
    <w:rsid w:val="2DF804BD"/>
    <w:rsid w:val="2EB7676C"/>
    <w:rsid w:val="304576EE"/>
    <w:rsid w:val="326B6D7D"/>
    <w:rsid w:val="34D81E58"/>
    <w:rsid w:val="365F60D9"/>
    <w:rsid w:val="39D67DB2"/>
    <w:rsid w:val="3D59153B"/>
    <w:rsid w:val="3EF25F43"/>
    <w:rsid w:val="41377CE7"/>
    <w:rsid w:val="41A922B9"/>
    <w:rsid w:val="48B06F5E"/>
    <w:rsid w:val="4AA36B7D"/>
    <w:rsid w:val="4BE11063"/>
    <w:rsid w:val="4F3663C5"/>
    <w:rsid w:val="51AA64CD"/>
    <w:rsid w:val="52B357FB"/>
    <w:rsid w:val="548567B1"/>
    <w:rsid w:val="557357F2"/>
    <w:rsid w:val="55A61ABB"/>
    <w:rsid w:val="56965A93"/>
    <w:rsid w:val="570B7018"/>
    <w:rsid w:val="5ED0567E"/>
    <w:rsid w:val="65BE1289"/>
    <w:rsid w:val="6DBD5BC2"/>
    <w:rsid w:val="6EBF1001"/>
    <w:rsid w:val="72F3341E"/>
    <w:rsid w:val="75824833"/>
    <w:rsid w:val="79323E32"/>
    <w:rsid w:val="7E6F72CE"/>
    <w:rsid w:val="7E8D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Plain Text"/>
    <w:basedOn w:val="1"/>
    <w:unhideWhenUsed/>
    <w:qFormat/>
    <w:uiPriority w:val="99"/>
    <w:rPr>
      <w:rFonts w:ascii="宋体" w:hAnsi="Courier New"/>
      <w:szCs w:val="21"/>
    </w:r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semiHidden/>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0"/>
    <w:rPr>
      <w:sz w:val="21"/>
      <w:szCs w:val="21"/>
    </w:rPr>
  </w:style>
  <w:style w:type="character" w:customStyle="1" w:styleId="13">
    <w:name w:val="页脚 Char"/>
    <w:link w:val="5"/>
    <w:qFormat/>
    <w:uiPriority w:val="99"/>
    <w:rPr>
      <w:kern w:val="2"/>
      <w:sz w:val="18"/>
      <w:szCs w:val="18"/>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Char"/>
    <w:basedOn w:val="11"/>
    <w:link w:val="7"/>
    <w:qFormat/>
    <w:uiPriority w:val="0"/>
    <w:rPr>
      <w:rFonts w:asciiTheme="majorHAnsi" w:hAnsiTheme="majorHAnsi" w:cstheme="majorBidi"/>
      <w:b/>
      <w:bCs/>
      <w:kern w:val="2"/>
      <w:sz w:val="32"/>
      <w:szCs w:val="32"/>
    </w:rPr>
  </w:style>
  <w:style w:type="character" w:styleId="17">
    <w:name w:val="Placeholder Text"/>
    <w:basedOn w:val="11"/>
    <w:unhideWhenUsed/>
    <w:qFormat/>
    <w:uiPriority w:val="99"/>
    <w:rPr>
      <w:color w:val="80808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D31D3-7851-4C76-9F54-DBDA94EC26E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10</Pages>
  <Words>867</Words>
  <Characters>4947</Characters>
  <Lines>41</Lines>
  <Paragraphs>11</Paragraphs>
  <TotalTime>454</TotalTime>
  <ScaleCrop>false</ScaleCrop>
  <LinksUpToDate>false</LinksUpToDate>
  <CharactersWithSpaces>5803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2018-08-30T01:19:00Z</dcterms:created>
  <dc:creator>卜娟娟</dc:creator>
  <cp:lastModifiedBy>孙亚萍</cp:lastModifiedBy>
  <cp:lastPrinted>2020-01-21T02:37:00Z</cp:lastPrinted>
  <dcterms:modified xsi:type="dcterms:W3CDTF">2023-12-02T06:50:40Z</dcterms:modified>
  <dc:title>附件1</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0CE44EC47CFF44D09C6A338B08113029_12</vt:lpwstr>
  </property>
</Properties>
</file>