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3FAA"/>
    <w:p w14:paraId="42AD0AC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：</w:t>
      </w:r>
    </w:p>
    <w:p w14:paraId="2166BF13">
      <w:pPr>
        <w:spacing w:before="240" w:after="240" w:line="360" w:lineRule="auto"/>
        <w:jc w:val="center"/>
        <w:rPr>
          <w:rFonts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安徽医科大学202</w:t>
      </w:r>
      <w:r>
        <w:rPr>
          <w:rFonts w:hint="eastAsia" w:ascii="宋体" w:hAnsi="宋体" w:eastAsia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sz w:val="32"/>
          <w:szCs w:val="24"/>
        </w:rPr>
        <w:t>年药学专业大学生实验技能竞赛规则</w:t>
      </w:r>
    </w:p>
    <w:p w14:paraId="1408826B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第一阶段：初赛</w:t>
      </w:r>
    </w:p>
    <w:p w14:paraId="697F310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实验理论考试：笔试答题，题型为单选题和多选题，共45题，满分100分。考试时长60分钟。</w:t>
      </w:r>
    </w:p>
    <w:p w14:paraId="6ADC51D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初赛成绩不低于50分的选手可参加决赛。</w:t>
      </w:r>
    </w:p>
    <w:p w14:paraId="63ABDF8A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第二阶段：决赛</w:t>
      </w:r>
    </w:p>
    <w:p w14:paraId="006E67A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实验技能操作竞赛：线下实践操作，考核两个药物相关实验，满分100分。考试时长1.5-2小时。</w:t>
      </w:r>
    </w:p>
    <w:p w14:paraId="615CAF81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所有选手实验技能操作内容相同，初步拟定以下内容：药理学、分子药理学、药物化学、药物分析、天然产物化学、药物制剂部分通用技术和操作。</w:t>
      </w:r>
    </w:p>
    <w:p w14:paraId="23EF80F2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选手按照试卷给定的实验过程和要求，进行实验，获得相应结果。评委将根据实验的结果和每名选手的具体表现评分。</w:t>
      </w:r>
    </w:p>
    <w:p w14:paraId="63023AC5">
      <w:pPr>
        <w:spacing w:line="360" w:lineRule="auto"/>
        <w:rPr>
          <w:b/>
          <w:sz w:val="28"/>
          <w:szCs w:val="28"/>
        </w:rPr>
      </w:pPr>
    </w:p>
    <w:p w14:paraId="5E432961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  <w:highlight w:val="none"/>
        </w:rPr>
        <w:t>竞赛成绩：</w:t>
      </w:r>
      <w:r>
        <w:rPr>
          <w:rFonts w:hint="eastAsia"/>
          <w:sz w:val="28"/>
          <w:szCs w:val="28"/>
          <w:highlight w:val="none"/>
        </w:rPr>
        <w:t>满分100分。最终成绩计算=初赛成绩（40%）+决赛成绩（60%）</w:t>
      </w:r>
      <w:r>
        <w:rPr>
          <w:rFonts w:hint="eastAsia"/>
          <w:sz w:val="28"/>
          <w:szCs w:val="28"/>
        </w:rPr>
        <w:t>（注：如出现最终成绩总分相等，则选取决赛总分高者排名靠前）。</w:t>
      </w:r>
      <w:bookmarkStart w:id="0" w:name="_GoBack"/>
      <w:bookmarkEnd w:id="0"/>
    </w:p>
    <w:p w14:paraId="5BF45A7D"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F9"/>
    <w:rsid w:val="00180CE5"/>
    <w:rsid w:val="0035604D"/>
    <w:rsid w:val="004334AB"/>
    <w:rsid w:val="00504DF9"/>
    <w:rsid w:val="007D7B47"/>
    <w:rsid w:val="00897418"/>
    <w:rsid w:val="0093547D"/>
    <w:rsid w:val="009C7206"/>
    <w:rsid w:val="00A420B3"/>
    <w:rsid w:val="00B11064"/>
    <w:rsid w:val="00C04B58"/>
    <w:rsid w:val="00FD587C"/>
    <w:rsid w:val="017C6910"/>
    <w:rsid w:val="25A246E2"/>
    <w:rsid w:val="329830F5"/>
    <w:rsid w:val="358564A0"/>
    <w:rsid w:val="3821593A"/>
    <w:rsid w:val="3D4C5382"/>
    <w:rsid w:val="6DD4077E"/>
    <w:rsid w:val="702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318</Words>
  <Characters>338</Characters>
  <Lines>8</Lines>
  <Paragraphs>2</Paragraphs>
  <TotalTime>39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2023-06-02T02:03:00Z</dcterms:created>
  <dc:creator>lwl</dc:creator>
  <cp:lastModifiedBy>自由呼吸</cp:lastModifiedBy>
  <cp:lastPrinted>2023-06-02T07:55:00Z</cp:lastPrinted>
  <dcterms:modified xsi:type="dcterms:W3CDTF">2025-06-20T06:53:52Z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eyJoZGlkIjoiZTQ4NTg0NTNjNTAzNWQxOGJkNzg1ZjA2YzM4MGVmMmIiLCJ1c2VySWQiOiI1NTI5ODU3NDAifQ==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DCDED70B28EA4A428DB2EE1B4D6C7111_12</vt:lpwstr>
  </property>
</Properties>
</file>