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55" w:rsidRPr="000420F0" w:rsidRDefault="000420F0" w:rsidP="000420F0">
      <w:pPr>
        <w:adjustRightInd w:val="0"/>
        <w:snapToGrid w:val="0"/>
        <w:spacing w:line="580" w:lineRule="exact"/>
        <w:ind w:rightChars="269" w:right="553"/>
        <w:jc w:val="left"/>
        <w:rPr>
          <w:rFonts w:ascii="方正小标宋_GBK" w:eastAsia="方正小标宋_GBK"/>
          <w:sz w:val="36"/>
          <w:szCs w:val="44"/>
        </w:rPr>
      </w:pPr>
      <w:r w:rsidRPr="000420F0">
        <w:rPr>
          <w:rFonts w:ascii="方正小标宋_GBK" w:eastAsia="方正小标宋_GBK"/>
          <w:sz w:val="36"/>
          <w:szCs w:val="44"/>
        </w:rPr>
        <w:t>附件</w:t>
      </w:r>
      <w:r w:rsidRPr="000420F0">
        <w:rPr>
          <w:rFonts w:ascii="方正小标宋_GBK" w:eastAsia="方正小标宋_GBK" w:hint="eastAsia"/>
          <w:sz w:val="36"/>
          <w:szCs w:val="44"/>
        </w:rPr>
        <w:t>1：</w:t>
      </w:r>
    </w:p>
    <w:p w:rsidR="000420F0" w:rsidRDefault="00D814D2" w:rsidP="00A91F55">
      <w:pPr>
        <w:adjustRightInd w:val="0"/>
        <w:snapToGrid w:val="0"/>
        <w:spacing w:line="580" w:lineRule="exact"/>
        <w:jc w:val="center"/>
        <w:rPr>
          <w:rFonts w:ascii="方正小标宋_GBK" w:eastAsia="方正小标宋_GBK" w:hint="eastAsia"/>
          <w:sz w:val="36"/>
          <w:szCs w:val="44"/>
        </w:rPr>
      </w:pPr>
      <w:r w:rsidRPr="000420F0">
        <w:rPr>
          <w:rFonts w:ascii="方正小标宋_GBK" w:eastAsia="方正小标宋_GBK" w:hint="eastAsia"/>
          <w:sz w:val="36"/>
          <w:szCs w:val="44"/>
        </w:rPr>
        <w:t>202</w:t>
      </w:r>
      <w:r w:rsidR="008D3E3C" w:rsidRPr="000420F0">
        <w:rPr>
          <w:rFonts w:ascii="方正小标宋_GBK" w:eastAsia="方正小标宋_GBK" w:hint="eastAsia"/>
          <w:sz w:val="36"/>
          <w:szCs w:val="44"/>
        </w:rPr>
        <w:t>5</w:t>
      </w:r>
      <w:r w:rsidRPr="000420F0">
        <w:rPr>
          <w:rFonts w:ascii="方正小标宋_GBK" w:eastAsia="方正小标宋_GBK" w:hint="eastAsia"/>
          <w:sz w:val="36"/>
          <w:szCs w:val="44"/>
        </w:rPr>
        <w:t>年中国大学生计算机设计大赛</w:t>
      </w:r>
    </w:p>
    <w:p w:rsidR="00B256B5" w:rsidRPr="000420F0" w:rsidRDefault="00D814D2" w:rsidP="00A91F55">
      <w:pPr>
        <w:adjustRightInd w:val="0"/>
        <w:snapToGrid w:val="0"/>
        <w:spacing w:line="580" w:lineRule="exact"/>
        <w:jc w:val="center"/>
        <w:rPr>
          <w:rFonts w:ascii="方正小标宋_GBK" w:eastAsia="方正小标宋_GBK"/>
          <w:sz w:val="36"/>
          <w:szCs w:val="44"/>
        </w:rPr>
      </w:pPr>
      <w:r w:rsidRPr="000420F0">
        <w:rPr>
          <w:rFonts w:ascii="方正小标宋_GBK" w:eastAsia="方正小标宋_GBK" w:hint="eastAsia"/>
          <w:sz w:val="36"/>
          <w:szCs w:val="44"/>
        </w:rPr>
        <w:t>安徽医科大学选拔赛</w:t>
      </w:r>
      <w:r w:rsidR="000420F0" w:rsidRPr="000420F0">
        <w:rPr>
          <w:rFonts w:ascii="方正小标宋_GBK" w:eastAsia="方正小标宋_GBK" w:hint="eastAsia"/>
          <w:sz w:val="36"/>
          <w:szCs w:val="44"/>
        </w:rPr>
        <w:t>竞赛规则</w:t>
      </w:r>
    </w:p>
    <w:p w:rsidR="00B256B5" w:rsidRPr="00A91F55" w:rsidRDefault="00B256B5" w:rsidP="00A91F55">
      <w:pPr>
        <w:adjustRightInd w:val="0"/>
        <w:snapToGrid w:val="0"/>
        <w:spacing w:line="580" w:lineRule="exact"/>
        <w:rPr>
          <w:rFonts w:ascii="仿宋" w:eastAsia="仿宋" w:hAnsi="仿宋"/>
          <w:szCs w:val="32"/>
        </w:rPr>
      </w:pPr>
    </w:p>
    <w:p w:rsidR="007F5DB5" w:rsidRPr="00EF1B04" w:rsidRDefault="007F5DB5" w:rsidP="00EF1B04">
      <w:pPr>
        <w:widowControl/>
        <w:snapToGrid w:val="0"/>
        <w:spacing w:beforeLines="50" w:before="156" w:afterLines="50" w:after="156" w:line="560" w:lineRule="exact"/>
        <w:ind w:firstLineChars="207" w:firstLine="656"/>
        <w:rPr>
          <w:rFonts w:ascii="Times New Roman" w:eastAsia="仿宋_GB2312" w:hAnsi="Times New Roman"/>
          <w:b/>
          <w:color w:val="000000"/>
          <w:kern w:val="0"/>
          <w:sz w:val="32"/>
          <w:szCs w:val="32"/>
        </w:rPr>
      </w:pPr>
      <w:r w:rsidRPr="00EF1B04">
        <w:rPr>
          <w:rFonts w:ascii="Times New Roman" w:eastAsia="仿宋_GB2312" w:hAnsi="Times New Roman" w:hint="eastAsia"/>
          <w:b/>
          <w:color w:val="000000"/>
          <w:kern w:val="0"/>
          <w:sz w:val="32"/>
          <w:szCs w:val="32"/>
        </w:rPr>
        <w:t>一</w:t>
      </w:r>
      <w:r w:rsidR="0009469C" w:rsidRPr="00EF1B04">
        <w:rPr>
          <w:rFonts w:ascii="Times New Roman" w:eastAsia="仿宋_GB2312" w:hAnsi="Times New Roman" w:hint="eastAsia"/>
          <w:b/>
          <w:color w:val="000000"/>
          <w:kern w:val="0"/>
          <w:sz w:val="32"/>
          <w:szCs w:val="32"/>
        </w:rPr>
        <w:t>、竞赛主题与分组</w:t>
      </w:r>
    </w:p>
    <w:p w:rsidR="00FE514F" w:rsidRDefault="0009469C" w:rsidP="000D3DAC">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2025</w:t>
      </w:r>
      <w:r w:rsidRPr="0009469C">
        <w:rPr>
          <w:rFonts w:ascii="Times New Roman" w:eastAsia="仿宋_GB2312" w:hAnsi="Times New Roman" w:hint="eastAsia"/>
          <w:kern w:val="0"/>
          <w:sz w:val="32"/>
          <w:szCs w:val="32"/>
        </w:rPr>
        <w:t>年（第</w:t>
      </w:r>
      <w:r w:rsidRPr="0009469C">
        <w:rPr>
          <w:rFonts w:ascii="Times New Roman" w:eastAsia="仿宋_GB2312" w:hAnsi="Times New Roman" w:hint="eastAsia"/>
          <w:kern w:val="0"/>
          <w:sz w:val="32"/>
          <w:szCs w:val="32"/>
        </w:rPr>
        <w:t>18</w:t>
      </w:r>
      <w:r w:rsidRPr="0009469C">
        <w:rPr>
          <w:rFonts w:ascii="Times New Roman" w:eastAsia="仿宋_GB2312" w:hAnsi="Times New Roman" w:hint="eastAsia"/>
          <w:kern w:val="0"/>
          <w:sz w:val="32"/>
          <w:szCs w:val="32"/>
        </w:rPr>
        <w:t>届）中国大学生计算机设计大赛，分设</w:t>
      </w:r>
      <w:r w:rsidRPr="0009469C">
        <w:rPr>
          <w:rFonts w:ascii="Times New Roman" w:eastAsia="仿宋_GB2312" w:hAnsi="Times New Roman" w:hint="eastAsia"/>
          <w:kern w:val="0"/>
          <w:sz w:val="32"/>
          <w:szCs w:val="32"/>
        </w:rPr>
        <w:t>11</w:t>
      </w:r>
      <w:r w:rsidRPr="0009469C">
        <w:rPr>
          <w:rFonts w:ascii="Times New Roman" w:eastAsia="仿宋_GB2312" w:hAnsi="Times New Roman" w:hint="eastAsia"/>
          <w:kern w:val="0"/>
          <w:sz w:val="32"/>
          <w:szCs w:val="32"/>
        </w:rPr>
        <w:t>个大类：（</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）软件应用与开发；（</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微课与</w:t>
      </w:r>
      <w:proofErr w:type="gramEnd"/>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辅助教学；（</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）物联网应用；（</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）大数据应用；（</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）人工智能应用；（</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）信息可视化设计；（</w:t>
      </w:r>
      <w:r w:rsidRPr="0009469C">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数媒静态</w:t>
      </w:r>
      <w:proofErr w:type="gramEnd"/>
      <w:r w:rsidRPr="0009469C">
        <w:rPr>
          <w:rFonts w:ascii="Times New Roman" w:eastAsia="仿宋_GB2312" w:hAnsi="Times New Roman" w:hint="eastAsia"/>
          <w:kern w:val="0"/>
          <w:sz w:val="32"/>
          <w:szCs w:val="32"/>
        </w:rPr>
        <w:t>设计；（</w:t>
      </w:r>
      <w:r w:rsidRPr="0009469C">
        <w:rPr>
          <w:rFonts w:ascii="Times New Roman" w:eastAsia="仿宋_GB2312" w:hAnsi="Times New Roman" w:hint="eastAsia"/>
          <w:kern w:val="0"/>
          <w:sz w:val="32"/>
          <w:szCs w:val="32"/>
        </w:rPr>
        <w:t>8</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数媒动漫</w:t>
      </w:r>
      <w:proofErr w:type="gramEnd"/>
      <w:r w:rsidRPr="0009469C">
        <w:rPr>
          <w:rFonts w:ascii="Times New Roman" w:eastAsia="仿宋_GB2312" w:hAnsi="Times New Roman" w:hint="eastAsia"/>
          <w:kern w:val="0"/>
          <w:sz w:val="32"/>
          <w:szCs w:val="32"/>
        </w:rPr>
        <w:t>与短片；（</w:t>
      </w:r>
      <w:r w:rsidRPr="0009469C">
        <w:rPr>
          <w:rFonts w:ascii="Times New Roman" w:eastAsia="仿宋_GB2312" w:hAnsi="Times New Roman" w:hint="eastAsia"/>
          <w:kern w:val="0"/>
          <w:sz w:val="32"/>
          <w:szCs w:val="32"/>
        </w:rPr>
        <w:t>9</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数媒游戏</w:t>
      </w:r>
      <w:proofErr w:type="gramEnd"/>
      <w:r w:rsidRPr="0009469C">
        <w:rPr>
          <w:rFonts w:ascii="Times New Roman" w:eastAsia="仿宋_GB2312" w:hAnsi="Times New Roman" w:hint="eastAsia"/>
          <w:kern w:val="0"/>
          <w:sz w:val="32"/>
          <w:szCs w:val="32"/>
        </w:rPr>
        <w:t>与交互设计；（</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）计算机音乐创作；（</w:t>
      </w:r>
      <w:r w:rsidRPr="0009469C">
        <w:rPr>
          <w:rFonts w:ascii="Times New Roman" w:eastAsia="仿宋_GB2312" w:hAnsi="Times New Roman" w:hint="eastAsia"/>
          <w:kern w:val="0"/>
          <w:sz w:val="32"/>
          <w:szCs w:val="32"/>
        </w:rPr>
        <w:t>11</w:t>
      </w:r>
      <w:r w:rsidRPr="0009469C">
        <w:rPr>
          <w:rFonts w:ascii="Times New Roman" w:eastAsia="仿宋_GB2312" w:hAnsi="Times New Roman" w:hint="eastAsia"/>
          <w:kern w:val="0"/>
          <w:sz w:val="32"/>
          <w:szCs w:val="32"/>
        </w:rPr>
        <w:t>）国际生“汉学”。</w:t>
      </w:r>
    </w:p>
    <w:p w:rsidR="00FE514F" w:rsidRDefault="0009469C" w:rsidP="000D3DAC">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其中，（</w:t>
      </w:r>
      <w:r w:rsidRPr="0009469C">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8</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9</w:t>
      </w:r>
      <w:r w:rsidRPr="0009469C">
        <w:rPr>
          <w:rFonts w:ascii="Times New Roman" w:eastAsia="仿宋_GB2312" w:hAnsi="Times New Roman" w:hint="eastAsia"/>
          <w:kern w:val="0"/>
          <w:sz w:val="32"/>
          <w:szCs w:val="32"/>
        </w:rPr>
        <w:t>）三个大类，统称为数媒类。</w:t>
      </w:r>
    </w:p>
    <w:p w:rsidR="00FE514F" w:rsidRPr="00FE514F" w:rsidRDefault="00FE514F" w:rsidP="00FE514F">
      <w:pPr>
        <w:widowControl/>
        <w:snapToGrid w:val="0"/>
        <w:spacing w:line="560" w:lineRule="exact"/>
        <w:ind w:firstLine="631"/>
        <w:rPr>
          <w:rFonts w:ascii="Times New Roman" w:eastAsia="仿宋_GB2312" w:hAnsi="Times New Roman"/>
          <w:b/>
          <w:kern w:val="0"/>
          <w:sz w:val="32"/>
          <w:szCs w:val="32"/>
        </w:rPr>
      </w:pPr>
      <w:r w:rsidRPr="00FE514F">
        <w:rPr>
          <w:rFonts w:ascii="Times New Roman" w:eastAsia="仿宋_GB2312" w:hAnsi="Times New Roman" w:hint="eastAsia"/>
          <w:b/>
          <w:kern w:val="0"/>
          <w:sz w:val="32"/>
          <w:szCs w:val="32"/>
        </w:rPr>
        <w:t>1</w:t>
      </w:r>
      <w:r w:rsidR="009E695D">
        <w:rPr>
          <w:rFonts w:ascii="Times New Roman" w:eastAsia="仿宋_GB2312" w:hAnsi="Times New Roman" w:hint="eastAsia"/>
          <w:b/>
          <w:kern w:val="0"/>
          <w:sz w:val="32"/>
          <w:szCs w:val="32"/>
        </w:rPr>
        <w:t>、</w:t>
      </w:r>
      <w:proofErr w:type="gramStart"/>
      <w:r w:rsidR="0009469C" w:rsidRPr="00FE514F">
        <w:rPr>
          <w:rFonts w:ascii="Times New Roman" w:eastAsia="仿宋_GB2312" w:hAnsi="Times New Roman" w:hint="eastAsia"/>
          <w:b/>
          <w:kern w:val="0"/>
          <w:sz w:val="32"/>
          <w:szCs w:val="32"/>
        </w:rPr>
        <w:t>数媒类</w:t>
      </w:r>
      <w:proofErr w:type="gramEnd"/>
      <w:r w:rsidR="0009469C" w:rsidRPr="00FE514F">
        <w:rPr>
          <w:rFonts w:ascii="Times New Roman" w:eastAsia="仿宋_GB2312" w:hAnsi="Times New Roman" w:hint="eastAsia"/>
          <w:b/>
          <w:kern w:val="0"/>
          <w:sz w:val="32"/>
          <w:szCs w:val="32"/>
        </w:rPr>
        <w:t>与计算机音乐创作类作品的主题：中国古代物理——中华优秀传统文化系列之五</w:t>
      </w:r>
    </w:p>
    <w:p w:rsidR="00FE514F"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内容仅限于我国历史上（</w:t>
      </w:r>
      <w:r w:rsidRPr="0009469C">
        <w:rPr>
          <w:rFonts w:ascii="Times New Roman" w:eastAsia="仿宋_GB2312" w:hAnsi="Times New Roman" w:hint="eastAsia"/>
          <w:kern w:val="0"/>
          <w:sz w:val="32"/>
          <w:szCs w:val="32"/>
        </w:rPr>
        <w:t>1911</w:t>
      </w:r>
      <w:r w:rsidRPr="0009469C">
        <w:rPr>
          <w:rFonts w:ascii="Times New Roman" w:eastAsia="仿宋_GB2312" w:hAnsi="Times New Roman" w:hint="eastAsia"/>
          <w:kern w:val="0"/>
          <w:sz w:val="32"/>
          <w:szCs w:val="32"/>
        </w:rPr>
        <w:t>年以前）物理相关成就，包括：</w:t>
      </w:r>
    </w:p>
    <w:p w:rsidR="00FE514F" w:rsidRDefault="0009469C" w:rsidP="002D1DA8">
      <w:pPr>
        <w:widowControl/>
        <w:snapToGrid w:val="0"/>
        <w:spacing w:line="560" w:lineRule="exact"/>
        <w:ind w:firstLine="631"/>
        <w:jc w:val="left"/>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）中国古代物理成就——弘扬中华优秀自然科学成就。</w:t>
      </w:r>
    </w:p>
    <w:p w:rsidR="00FE514F"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）中国古代物理领域杰出科学家——弘扬中华优秀科学家精神。</w:t>
      </w:r>
    </w:p>
    <w:p w:rsidR="00FE514F"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）中国古代杰出的物理著作——弘扬中华优秀物理科学专著。</w:t>
      </w:r>
    </w:p>
    <w:p w:rsidR="00FE514F"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）中国古代物理文化——弘扬中华优秀自然科学文明和优秀文化传承。</w:t>
      </w:r>
    </w:p>
    <w:p w:rsidR="00FE514F" w:rsidRDefault="0009469C" w:rsidP="00FE514F">
      <w:pPr>
        <w:widowControl/>
        <w:snapToGrid w:val="0"/>
        <w:spacing w:line="560" w:lineRule="exact"/>
        <w:ind w:firstLine="631"/>
        <w:rPr>
          <w:rFonts w:ascii="Times New Roman" w:eastAsia="仿宋_GB2312" w:hAnsi="Times New Roman"/>
          <w:kern w:val="0"/>
          <w:sz w:val="32"/>
          <w:szCs w:val="32"/>
        </w:rPr>
      </w:pPr>
      <w:r w:rsidRPr="00FE514F">
        <w:rPr>
          <w:rFonts w:ascii="Times New Roman" w:eastAsia="仿宋_GB2312" w:hAnsi="Times New Roman" w:hint="eastAsia"/>
          <w:b/>
          <w:kern w:val="0"/>
          <w:sz w:val="32"/>
          <w:szCs w:val="32"/>
        </w:rPr>
        <w:lastRenderedPageBreak/>
        <w:t>2</w:t>
      </w:r>
      <w:r w:rsidR="009E695D">
        <w:rPr>
          <w:rFonts w:ascii="Times New Roman" w:eastAsia="仿宋_GB2312" w:hAnsi="Times New Roman" w:hint="eastAsia"/>
          <w:b/>
          <w:kern w:val="0"/>
          <w:sz w:val="32"/>
          <w:szCs w:val="32"/>
        </w:rPr>
        <w:t>、</w:t>
      </w:r>
      <w:r w:rsidRPr="00FE514F">
        <w:rPr>
          <w:rFonts w:ascii="Times New Roman" w:eastAsia="仿宋_GB2312" w:hAnsi="Times New Roman" w:hint="eastAsia"/>
          <w:b/>
          <w:kern w:val="0"/>
          <w:sz w:val="32"/>
          <w:szCs w:val="32"/>
        </w:rPr>
        <w:t>国际生参赛作品的主题：汉学</w:t>
      </w:r>
    </w:p>
    <w:p w:rsidR="00FE514F"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内容限于中国古代文化（</w:t>
      </w:r>
      <w:r w:rsidRPr="0009469C">
        <w:rPr>
          <w:rFonts w:ascii="Times New Roman" w:eastAsia="仿宋_GB2312" w:hAnsi="Times New Roman" w:hint="eastAsia"/>
          <w:kern w:val="0"/>
          <w:sz w:val="32"/>
          <w:szCs w:val="32"/>
        </w:rPr>
        <w:t>1911</w:t>
      </w:r>
      <w:r w:rsidRPr="0009469C">
        <w:rPr>
          <w:rFonts w:ascii="Times New Roman" w:eastAsia="仿宋_GB2312" w:hAnsi="Times New Roman" w:hint="eastAsia"/>
          <w:kern w:val="0"/>
          <w:sz w:val="32"/>
          <w:szCs w:val="32"/>
        </w:rPr>
        <w:t>年以前）相关成就，包括：</w:t>
      </w:r>
    </w:p>
    <w:p w:rsidR="00FE514F"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）中国古代文化概述——弘扬中华优秀传统文化成就。</w:t>
      </w:r>
    </w:p>
    <w:p w:rsidR="00FE514F"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）中国古代文化杰出著作——弘扬中华优秀文化典籍。</w:t>
      </w:r>
    </w:p>
    <w:p w:rsidR="00FE514F"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）中国古代文化杰出学者——弘扬中华优秀传统科技文化和精神文化。</w:t>
      </w:r>
    </w:p>
    <w:p w:rsidR="00FE514F"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）中国古代文化典故与文化习俗——弘扬传承中华优秀语言文化和民俗文化。</w:t>
      </w:r>
    </w:p>
    <w:p w:rsidR="00FE514F" w:rsidRPr="00FE514F" w:rsidRDefault="0009469C" w:rsidP="00FE514F">
      <w:pPr>
        <w:widowControl/>
        <w:snapToGrid w:val="0"/>
        <w:spacing w:line="560" w:lineRule="exact"/>
        <w:ind w:firstLine="631"/>
        <w:rPr>
          <w:rFonts w:ascii="Times New Roman" w:eastAsia="仿宋_GB2312" w:hAnsi="Times New Roman"/>
          <w:b/>
          <w:kern w:val="0"/>
          <w:sz w:val="32"/>
          <w:szCs w:val="32"/>
        </w:rPr>
      </w:pPr>
      <w:r w:rsidRPr="00FE514F">
        <w:rPr>
          <w:rFonts w:ascii="Times New Roman" w:eastAsia="仿宋_GB2312" w:hAnsi="Times New Roman" w:hint="eastAsia"/>
          <w:b/>
          <w:kern w:val="0"/>
          <w:sz w:val="32"/>
          <w:szCs w:val="32"/>
        </w:rPr>
        <w:t>3</w:t>
      </w:r>
      <w:r w:rsidR="009E695D">
        <w:rPr>
          <w:rFonts w:ascii="Times New Roman" w:eastAsia="仿宋_GB2312" w:hAnsi="Times New Roman" w:hint="eastAsia"/>
          <w:b/>
          <w:kern w:val="0"/>
          <w:sz w:val="32"/>
          <w:szCs w:val="32"/>
        </w:rPr>
        <w:t>、</w:t>
      </w:r>
      <w:r w:rsidRPr="00FE514F">
        <w:rPr>
          <w:rFonts w:ascii="Times New Roman" w:eastAsia="仿宋_GB2312" w:hAnsi="Times New Roman" w:hint="eastAsia"/>
          <w:b/>
          <w:kern w:val="0"/>
          <w:sz w:val="32"/>
          <w:szCs w:val="32"/>
        </w:rPr>
        <w:t>信息可视化设计类作品的主题：中华自然科学及其</w:t>
      </w:r>
      <w:proofErr w:type="gramStart"/>
      <w:r w:rsidRPr="00FE514F">
        <w:rPr>
          <w:rFonts w:ascii="Times New Roman" w:eastAsia="仿宋_GB2312" w:hAnsi="Times New Roman" w:hint="eastAsia"/>
          <w:b/>
          <w:kern w:val="0"/>
          <w:sz w:val="32"/>
          <w:szCs w:val="32"/>
        </w:rPr>
        <w:t>它优秀</w:t>
      </w:r>
      <w:proofErr w:type="gramEnd"/>
      <w:r w:rsidRPr="00FE514F">
        <w:rPr>
          <w:rFonts w:ascii="Times New Roman" w:eastAsia="仿宋_GB2312" w:hAnsi="Times New Roman" w:hint="eastAsia"/>
          <w:b/>
          <w:kern w:val="0"/>
          <w:sz w:val="32"/>
          <w:szCs w:val="32"/>
        </w:rPr>
        <w:t>文化瑰宝</w:t>
      </w:r>
    </w:p>
    <w:p w:rsidR="00A76C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内容仅限于我国历史上（</w:t>
      </w:r>
      <w:r w:rsidRPr="0009469C">
        <w:rPr>
          <w:rFonts w:ascii="Times New Roman" w:eastAsia="仿宋_GB2312" w:hAnsi="Times New Roman" w:hint="eastAsia"/>
          <w:kern w:val="0"/>
          <w:sz w:val="32"/>
          <w:szCs w:val="32"/>
        </w:rPr>
        <w:t>1911</w:t>
      </w:r>
      <w:r w:rsidRPr="0009469C">
        <w:rPr>
          <w:rFonts w:ascii="Times New Roman" w:eastAsia="仿宋_GB2312" w:hAnsi="Times New Roman" w:hint="eastAsia"/>
          <w:kern w:val="0"/>
          <w:sz w:val="32"/>
          <w:szCs w:val="32"/>
        </w:rPr>
        <w:t>年以前）相关成就，包括：</w:t>
      </w:r>
    </w:p>
    <w:p w:rsidR="00A76C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）中国古代自然科学成就——弘扬中华优秀自然科学成就。</w:t>
      </w:r>
    </w:p>
    <w:p w:rsidR="00A76C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）中国古代自然科学领域杰出科学家——弘扬中华优秀科学家精神。</w:t>
      </w:r>
    </w:p>
    <w:p w:rsidR="00A76C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）中国古代自然科学著作——弘扬中华优秀自然科学专著。</w:t>
      </w:r>
    </w:p>
    <w:p w:rsidR="00A76C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）中国古代优秀文化——弘扬中华优秀自然科学文明和优秀文化传承。</w:t>
      </w:r>
    </w:p>
    <w:p w:rsidR="007337A7" w:rsidRPr="00EF1B04" w:rsidRDefault="007337A7" w:rsidP="00EF1B04">
      <w:pPr>
        <w:widowControl/>
        <w:snapToGrid w:val="0"/>
        <w:spacing w:beforeLines="50" w:before="156" w:afterLines="50" w:after="156" w:line="560" w:lineRule="exact"/>
        <w:ind w:firstLineChars="207" w:firstLine="656"/>
        <w:rPr>
          <w:rFonts w:ascii="Times New Roman" w:eastAsia="仿宋_GB2312" w:hAnsi="Times New Roman"/>
          <w:b/>
          <w:color w:val="000000"/>
          <w:kern w:val="0"/>
          <w:sz w:val="32"/>
          <w:szCs w:val="32"/>
        </w:rPr>
      </w:pPr>
      <w:r w:rsidRPr="00EF1B04">
        <w:rPr>
          <w:rFonts w:ascii="Times New Roman" w:eastAsia="仿宋_GB2312" w:hAnsi="Times New Roman" w:hint="eastAsia"/>
          <w:b/>
          <w:color w:val="000000"/>
          <w:kern w:val="0"/>
          <w:sz w:val="32"/>
          <w:szCs w:val="32"/>
        </w:rPr>
        <w:t>二</w:t>
      </w:r>
      <w:r w:rsidR="0009469C" w:rsidRPr="00EF1B04">
        <w:rPr>
          <w:rFonts w:ascii="Times New Roman" w:eastAsia="仿宋_GB2312" w:hAnsi="Times New Roman" w:hint="eastAsia"/>
          <w:b/>
          <w:color w:val="000000"/>
          <w:kern w:val="0"/>
          <w:sz w:val="32"/>
          <w:szCs w:val="32"/>
        </w:rPr>
        <w:t>、大赛作品分类及说明</w:t>
      </w:r>
    </w:p>
    <w:p w:rsidR="0067230D" w:rsidRPr="0067230D" w:rsidRDefault="0009469C" w:rsidP="00FE514F">
      <w:pPr>
        <w:widowControl/>
        <w:snapToGrid w:val="0"/>
        <w:spacing w:line="560" w:lineRule="exact"/>
        <w:ind w:firstLine="631"/>
        <w:rPr>
          <w:rFonts w:ascii="Times New Roman" w:eastAsia="仿宋_GB2312" w:hAnsi="Times New Roman"/>
          <w:b/>
          <w:kern w:val="0"/>
          <w:sz w:val="32"/>
          <w:szCs w:val="32"/>
        </w:rPr>
      </w:pPr>
      <w:r w:rsidRPr="0067230D">
        <w:rPr>
          <w:rFonts w:ascii="Times New Roman" w:eastAsia="仿宋_GB2312" w:hAnsi="Times New Roman" w:hint="eastAsia"/>
          <w:b/>
          <w:kern w:val="0"/>
          <w:sz w:val="32"/>
          <w:szCs w:val="32"/>
        </w:rPr>
        <w:t>1</w:t>
      </w:r>
      <w:r w:rsidR="009E695D">
        <w:rPr>
          <w:rFonts w:ascii="Times New Roman" w:eastAsia="仿宋_GB2312" w:hAnsi="Times New Roman" w:hint="eastAsia"/>
          <w:b/>
          <w:kern w:val="0"/>
          <w:sz w:val="32"/>
          <w:szCs w:val="32"/>
        </w:rPr>
        <w:t>、</w:t>
      </w:r>
      <w:r w:rsidRPr="0067230D">
        <w:rPr>
          <w:rFonts w:ascii="Times New Roman" w:eastAsia="仿宋_GB2312" w:hAnsi="Times New Roman" w:hint="eastAsia"/>
          <w:b/>
          <w:kern w:val="0"/>
          <w:sz w:val="32"/>
          <w:szCs w:val="32"/>
        </w:rPr>
        <w:t>软件应用与开发</w:t>
      </w:r>
    </w:p>
    <w:p w:rsidR="006723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6723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Web</w:t>
      </w:r>
      <w:r w:rsidRPr="0009469C">
        <w:rPr>
          <w:rFonts w:ascii="Times New Roman" w:eastAsia="仿宋_GB2312" w:hAnsi="Times New Roman" w:hint="eastAsia"/>
          <w:kern w:val="0"/>
          <w:sz w:val="32"/>
          <w:szCs w:val="32"/>
        </w:rPr>
        <w:t>应用与开发。</w:t>
      </w:r>
    </w:p>
    <w:p w:rsidR="006723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）管理信息系统。</w:t>
      </w:r>
    </w:p>
    <w:p w:rsidR="006723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）移动应用开发（非游戏类）。</w:t>
      </w:r>
    </w:p>
    <w:p w:rsidR="006723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）算法设计与应用。</w:t>
      </w:r>
    </w:p>
    <w:p w:rsidR="006723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）软件应用与开发专项赛。</w:t>
      </w:r>
    </w:p>
    <w:p w:rsidR="0067230D"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）软件应用与开发的作品是指运行在计算机（含智能手机）、网络、数据库系统之上的软件，提供信息管理、信息服务、移动应用、算法设计等功能或服务。</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Web</w:t>
      </w:r>
      <w:r w:rsidRPr="0009469C">
        <w:rPr>
          <w:rFonts w:ascii="Times New Roman" w:eastAsia="仿宋_GB2312" w:hAnsi="Times New Roman" w:hint="eastAsia"/>
          <w:kern w:val="0"/>
          <w:sz w:val="32"/>
          <w:szCs w:val="32"/>
        </w:rPr>
        <w:t>应用与开发类作品，一般是</w:t>
      </w:r>
      <w:r w:rsidRPr="0009469C">
        <w:rPr>
          <w:rFonts w:ascii="Times New Roman" w:eastAsia="仿宋_GB2312" w:hAnsi="Times New Roman" w:hint="eastAsia"/>
          <w:kern w:val="0"/>
          <w:sz w:val="32"/>
          <w:szCs w:val="32"/>
        </w:rPr>
        <w:t>B/S</w:t>
      </w:r>
      <w:r w:rsidRPr="0009469C">
        <w:rPr>
          <w:rFonts w:ascii="Times New Roman" w:eastAsia="仿宋_GB2312" w:hAnsi="Times New Roman" w:hint="eastAsia"/>
          <w:kern w:val="0"/>
          <w:sz w:val="32"/>
          <w:szCs w:val="32"/>
        </w:rPr>
        <w:t>模式（即浏览器端</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服务器端应用程序），客户端通过浏览器与</w:t>
      </w:r>
      <w:r w:rsidRPr="0009469C">
        <w:rPr>
          <w:rFonts w:ascii="Times New Roman" w:eastAsia="仿宋_GB2312" w:hAnsi="Times New Roman" w:hint="eastAsia"/>
          <w:kern w:val="0"/>
          <w:sz w:val="32"/>
          <w:szCs w:val="32"/>
        </w:rPr>
        <w:t>Web</w:t>
      </w:r>
      <w:r w:rsidRPr="0009469C">
        <w:rPr>
          <w:rFonts w:ascii="Times New Roman" w:eastAsia="仿宋_GB2312" w:hAnsi="Times New Roman" w:hint="eastAsia"/>
          <w:kern w:val="0"/>
          <w:sz w:val="32"/>
          <w:szCs w:val="32"/>
        </w:rPr>
        <w:t>服务器进行数据交互，例如各类购物网站、博客、在线学习平台等。参赛者应提供能够在互联网上访问的网站地址（域名或</w:t>
      </w:r>
      <w:r w:rsidRPr="0009469C">
        <w:rPr>
          <w:rFonts w:ascii="Times New Roman" w:eastAsia="仿宋_GB2312" w:hAnsi="Times New Roman" w:hint="eastAsia"/>
          <w:kern w:val="0"/>
          <w:sz w:val="32"/>
          <w:szCs w:val="32"/>
        </w:rPr>
        <w:t>IP</w:t>
      </w:r>
      <w:r w:rsidRPr="0009469C">
        <w:rPr>
          <w:rFonts w:ascii="Times New Roman" w:eastAsia="仿宋_GB2312" w:hAnsi="Times New Roman" w:hint="eastAsia"/>
          <w:kern w:val="0"/>
          <w:sz w:val="32"/>
          <w:szCs w:val="32"/>
        </w:rPr>
        <w:t>地址均可）</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管理信息系统类作品，一般为满足用户信息管理需求的信息系统，具有信息检索迅速、查找方便、可靠性高、存储量大等优点。该类系统通常具有信息的规划与管理、科学统计和快速查询等功能。例如财务管理系统、人力资源管理系统、商品信息管理系统等。</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）移动应用开发（非游戏）类作品，通常专指手机上的应用软件，或手机客户端。</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）算法设计与应用类作品，主要以算法为核心，以编程的方式解决实际问题并得以应用。既可以使用经典的传统算法，也可以利用机器学习、深度学习等</w:t>
      </w:r>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算法与技术，支持</w:t>
      </w:r>
      <w:r w:rsidRPr="0009469C">
        <w:rPr>
          <w:rFonts w:ascii="Times New Roman" w:eastAsia="仿宋_GB2312" w:hAnsi="Times New Roman" w:hint="eastAsia"/>
          <w:kern w:val="0"/>
          <w:sz w:val="32"/>
          <w:szCs w:val="32"/>
        </w:rPr>
        <w:t>C</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C++</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lastRenderedPageBreak/>
        <w:t>Python</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MATLAB</w:t>
      </w:r>
      <w:r w:rsidRPr="0009469C">
        <w:rPr>
          <w:rFonts w:ascii="Times New Roman" w:eastAsia="仿宋_GB2312" w:hAnsi="Times New Roman" w:hint="eastAsia"/>
          <w:kern w:val="0"/>
          <w:sz w:val="32"/>
          <w:szCs w:val="32"/>
        </w:rPr>
        <w:t>等多种语言实现。涉及算法设计、逻辑推理、数学建模、编程实现等综合能力。</w:t>
      </w:r>
    </w:p>
    <w:p w:rsidR="0051274E" w:rsidRDefault="0009469C" w:rsidP="00F937D9">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）软件应用与开发专项赛，采用大赛组委会命题方式，赛题（不超过</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个）将适时在大赛相关网站公布（</w:t>
      </w:r>
      <w:r w:rsidRPr="0009469C">
        <w:rPr>
          <w:rFonts w:ascii="Times New Roman" w:eastAsia="仿宋_GB2312" w:hAnsi="Times New Roman" w:hint="eastAsia"/>
          <w:kern w:val="0"/>
          <w:sz w:val="32"/>
          <w:szCs w:val="32"/>
        </w:rPr>
        <w:t>http://jsjds.sdu.org.cn/</w:t>
      </w:r>
      <w:r w:rsidRPr="0009469C">
        <w:rPr>
          <w:rFonts w:ascii="Times New Roman" w:eastAsia="仿宋_GB2312" w:hAnsi="Times New Roman" w:hint="eastAsia"/>
          <w:kern w:val="0"/>
          <w:sz w:val="32"/>
          <w:szCs w:val="32"/>
        </w:rPr>
        <w:t>，持续更新中）。</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00F937D9">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51274E" w:rsidRPr="0051274E" w:rsidRDefault="0009469C" w:rsidP="00FE514F">
      <w:pPr>
        <w:widowControl/>
        <w:snapToGrid w:val="0"/>
        <w:spacing w:line="560" w:lineRule="exact"/>
        <w:ind w:firstLine="631"/>
        <w:rPr>
          <w:rFonts w:ascii="Times New Roman" w:eastAsia="仿宋_GB2312" w:hAnsi="Times New Roman"/>
          <w:b/>
          <w:kern w:val="0"/>
          <w:sz w:val="32"/>
          <w:szCs w:val="32"/>
        </w:rPr>
      </w:pPr>
      <w:r w:rsidRPr="0051274E">
        <w:rPr>
          <w:rFonts w:ascii="Times New Roman" w:eastAsia="仿宋_GB2312" w:hAnsi="Times New Roman" w:hint="eastAsia"/>
          <w:b/>
          <w:kern w:val="0"/>
          <w:sz w:val="32"/>
          <w:szCs w:val="32"/>
        </w:rPr>
        <w:t>2.</w:t>
      </w:r>
      <w:proofErr w:type="gramStart"/>
      <w:r w:rsidRPr="0051274E">
        <w:rPr>
          <w:rFonts w:ascii="Times New Roman" w:eastAsia="仿宋_GB2312" w:hAnsi="Times New Roman" w:hint="eastAsia"/>
          <w:b/>
          <w:kern w:val="0"/>
          <w:sz w:val="32"/>
          <w:szCs w:val="32"/>
        </w:rPr>
        <w:t>微课与</w:t>
      </w:r>
      <w:proofErr w:type="gramEnd"/>
      <w:r w:rsidRPr="0051274E">
        <w:rPr>
          <w:rFonts w:ascii="Times New Roman" w:eastAsia="仿宋_GB2312" w:hAnsi="Times New Roman" w:hint="eastAsia"/>
          <w:b/>
          <w:kern w:val="0"/>
          <w:sz w:val="32"/>
          <w:szCs w:val="32"/>
        </w:rPr>
        <w:t>AI</w:t>
      </w:r>
      <w:r w:rsidRPr="0051274E">
        <w:rPr>
          <w:rFonts w:ascii="Times New Roman" w:eastAsia="仿宋_GB2312" w:hAnsi="Times New Roman" w:hint="eastAsia"/>
          <w:b/>
          <w:kern w:val="0"/>
          <w:sz w:val="32"/>
          <w:szCs w:val="32"/>
        </w:rPr>
        <w:t>辅助教学</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）人工智能通识课、计算机基础与应用类课程的微课、教学课件、虚拟仿真实验、教学案例。</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）中、小学数学或自然科学课程的微课、教学课件、虚拟仿真实验、教学案例。</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）汉语言文学（限于唐诗宋词）微课、教学课件、虚拟仿真实验、教学案例。</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微课与</w:t>
      </w:r>
      <w:proofErr w:type="gramEnd"/>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辅助教学专项赛。</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微课与</w:t>
      </w:r>
      <w:proofErr w:type="gramEnd"/>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辅助教学类别作品强调通过创新，设计质量高、互动性强的教育资源，涵盖广泛的教学资源开发，包括但不限于微课、教学课件、虚拟仿真实验、教学案例等，以促进人工智能领域的教育和智能时代需求的课程内容。同时体现</w:t>
      </w:r>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技术在教育中的合理应用，特别关注</w:t>
      </w:r>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通识教育中的教学实践，鼓励科教</w:t>
      </w:r>
      <w:proofErr w:type="gramStart"/>
      <w:r w:rsidRPr="0009469C">
        <w:rPr>
          <w:rFonts w:ascii="Times New Roman" w:eastAsia="仿宋_GB2312" w:hAnsi="Times New Roman" w:hint="eastAsia"/>
          <w:kern w:val="0"/>
          <w:sz w:val="32"/>
          <w:szCs w:val="32"/>
        </w:rPr>
        <w:t>融汇</w:t>
      </w:r>
      <w:proofErr w:type="gramEnd"/>
      <w:r w:rsidRPr="0009469C">
        <w:rPr>
          <w:rFonts w:ascii="Times New Roman" w:eastAsia="仿宋_GB2312" w:hAnsi="Times New Roman" w:hint="eastAsia"/>
          <w:kern w:val="0"/>
          <w:sz w:val="32"/>
          <w:szCs w:val="32"/>
        </w:rPr>
        <w:t>、产教融合的实验设计和实际案例。</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微课是</w:t>
      </w:r>
      <w:proofErr w:type="gramEnd"/>
      <w:r w:rsidRPr="0009469C">
        <w:rPr>
          <w:rFonts w:ascii="Times New Roman" w:eastAsia="仿宋_GB2312" w:hAnsi="Times New Roman" w:hint="eastAsia"/>
          <w:kern w:val="0"/>
          <w:sz w:val="32"/>
          <w:szCs w:val="32"/>
        </w:rPr>
        <w:t>指运用包含人工智能技术等的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）教学课件是指根据教学大纲的要求，经过教学目标确定、教学内容和任务分析、教学活动结构及界面设计等环节，运用包含人工智能技术的信息技术手段制作的课程软件。</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）虚拟仿真实验是指借助多媒体、仿真和虚拟现实等技术在计算机上营造可辅助、部分替代或全部替代传统教学和实验各操作环节的相关软硬件操作环境，实验者可以像在真实的环境中一样完成各种实验项目。</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）教学案例是对典型教学过程实际情境的描述，以文档、视频、动画以及</w:t>
      </w:r>
      <w:proofErr w:type="gramStart"/>
      <w:r w:rsidRPr="0009469C">
        <w:rPr>
          <w:rFonts w:ascii="Times New Roman" w:eastAsia="仿宋_GB2312" w:hAnsi="Times New Roman" w:hint="eastAsia"/>
          <w:kern w:val="0"/>
          <w:sz w:val="32"/>
          <w:szCs w:val="32"/>
        </w:rPr>
        <w:t>交互等</w:t>
      </w:r>
      <w:proofErr w:type="gramEnd"/>
      <w:r w:rsidRPr="0009469C">
        <w:rPr>
          <w:rFonts w:ascii="Times New Roman" w:eastAsia="仿宋_GB2312" w:hAnsi="Times New Roman" w:hint="eastAsia"/>
          <w:kern w:val="0"/>
          <w:sz w:val="32"/>
          <w:szCs w:val="32"/>
        </w:rPr>
        <w:t>形式展现。案例选择要真实而典型，内容包含案例事实描述和案例分析，案例分析必须包含问题及解决方案。</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微课与</w:t>
      </w:r>
      <w:proofErr w:type="gramEnd"/>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辅助教学类作品，应是经过精心设计的信息化智能化教学资源，能多层次多角度开展教学，实现因材施教，更好地服务受众。本类作品选题限定于人工智能</w:t>
      </w:r>
      <w:proofErr w:type="gramStart"/>
      <w:r w:rsidRPr="0009469C">
        <w:rPr>
          <w:rFonts w:ascii="Times New Roman" w:eastAsia="仿宋_GB2312" w:hAnsi="Times New Roman" w:hint="eastAsia"/>
          <w:kern w:val="0"/>
          <w:sz w:val="32"/>
          <w:szCs w:val="32"/>
        </w:rPr>
        <w:t>通识课</w:t>
      </w:r>
      <w:proofErr w:type="gramEnd"/>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计算机基础与应用，中小学数学或自然科学，以及汉语言文学（限于唐诗宋词）这三个方面的相关教学内容。作品应遵循科学性和思想性统一、符合认知规律等原则，作品内容应立足于相关教材的对应知识点展开，其立场、观点需与教材保持一致。</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Pr="0009469C">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微课与</w:t>
      </w:r>
      <w:proofErr w:type="gramEnd"/>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辅助教学专项赛，采用大赛组委会命题方式，赛题（不超过</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个）将适时在大赛相关网站公布（</w:t>
      </w:r>
      <w:r w:rsidRPr="0009469C">
        <w:rPr>
          <w:rFonts w:ascii="Times New Roman" w:eastAsia="仿宋_GB2312" w:hAnsi="Times New Roman" w:hint="eastAsia"/>
          <w:kern w:val="0"/>
          <w:sz w:val="32"/>
          <w:szCs w:val="32"/>
        </w:rPr>
        <w:t>jsjds.jscs.org.cn</w:t>
      </w:r>
      <w:r w:rsidRPr="0009469C">
        <w:rPr>
          <w:rFonts w:ascii="Times New Roman" w:eastAsia="仿宋_GB2312" w:hAnsi="Times New Roman" w:hint="eastAsia"/>
          <w:kern w:val="0"/>
          <w:sz w:val="32"/>
          <w:szCs w:val="32"/>
        </w:rPr>
        <w:t>，持续更新中）。</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00F937D9">
        <w:rPr>
          <w:rFonts w:ascii="Times New Roman" w:eastAsia="仿宋_GB2312" w:hAnsi="Times New Roman" w:hint="eastAsia"/>
          <w:kern w:val="0"/>
          <w:sz w:val="32"/>
          <w:szCs w:val="32"/>
        </w:rPr>
        <w:t>8</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51274E" w:rsidRPr="0051274E" w:rsidRDefault="0009469C" w:rsidP="00FE514F">
      <w:pPr>
        <w:widowControl/>
        <w:snapToGrid w:val="0"/>
        <w:spacing w:line="560" w:lineRule="exact"/>
        <w:ind w:firstLine="631"/>
        <w:rPr>
          <w:rFonts w:ascii="Times New Roman" w:eastAsia="仿宋_GB2312" w:hAnsi="Times New Roman"/>
          <w:b/>
          <w:kern w:val="0"/>
          <w:sz w:val="32"/>
          <w:szCs w:val="32"/>
        </w:rPr>
      </w:pPr>
      <w:r w:rsidRPr="0051274E">
        <w:rPr>
          <w:rFonts w:ascii="Times New Roman" w:eastAsia="仿宋_GB2312" w:hAnsi="Times New Roman" w:hint="eastAsia"/>
          <w:b/>
          <w:kern w:val="0"/>
          <w:sz w:val="32"/>
          <w:szCs w:val="32"/>
        </w:rPr>
        <w:t>3</w:t>
      </w:r>
      <w:r w:rsidR="00AD5E01">
        <w:rPr>
          <w:rFonts w:ascii="Times New Roman" w:eastAsia="仿宋_GB2312" w:hAnsi="Times New Roman" w:hint="eastAsia"/>
          <w:b/>
          <w:kern w:val="0"/>
          <w:sz w:val="32"/>
          <w:szCs w:val="32"/>
        </w:rPr>
        <w:t>、</w:t>
      </w:r>
      <w:r w:rsidRPr="0051274E">
        <w:rPr>
          <w:rFonts w:ascii="Times New Roman" w:eastAsia="仿宋_GB2312" w:hAnsi="Times New Roman" w:hint="eastAsia"/>
          <w:b/>
          <w:kern w:val="0"/>
          <w:sz w:val="32"/>
          <w:szCs w:val="32"/>
        </w:rPr>
        <w:t>物联网应用</w:t>
      </w:r>
    </w:p>
    <w:p w:rsidR="0051274E"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）城市管理。</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）医药卫生。</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）运动健身。</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）数字生活。</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）行业应用。</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）物联网专项。</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w:t>
      </w:r>
      <w:r w:rsidRPr="0009469C">
        <w:rPr>
          <w:rFonts w:ascii="Times New Roman" w:eastAsia="仿宋_GB2312" w:hAnsi="Times New Roman" w:hint="eastAsia"/>
          <w:kern w:val="0"/>
          <w:sz w:val="32"/>
          <w:szCs w:val="32"/>
        </w:rPr>
        <w:lastRenderedPageBreak/>
        <w:t>取药、智能药瓶等；家庭应用，如远程监控家庭护理，包括婴儿监控、多动症儿童监控、老年人生命体征家庭监控、老年人家庭保健、病人家庭康复监控、医疗健康监测、远程健康保健、智能穿戴监测设备等。</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）行业应用小类作品应以物联网技术为支撑，解决某行业领域某一问题或实现某一功能，以提高生产效率、提升产品价值为目的，包括物联网技术在工业、零售、物流、农林、环保以及教育等行业的应用。</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）物联网专项赛，采用大赛组委会命题方式，赛题（不超过</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个）将适时在大赛相关网站公布（</w:t>
      </w:r>
      <w:r w:rsidRPr="0009469C">
        <w:rPr>
          <w:rFonts w:ascii="Times New Roman" w:eastAsia="仿宋_GB2312" w:hAnsi="Times New Roman" w:hint="eastAsia"/>
          <w:kern w:val="0"/>
          <w:sz w:val="32"/>
          <w:szCs w:val="32"/>
        </w:rPr>
        <w:t>http://jsjds.hdu.edu.cn/</w:t>
      </w:r>
      <w:r w:rsidRPr="0009469C">
        <w:rPr>
          <w:rFonts w:ascii="Times New Roman" w:eastAsia="仿宋_GB2312" w:hAnsi="Times New Roman" w:hint="eastAsia"/>
          <w:kern w:val="0"/>
          <w:sz w:val="32"/>
          <w:szCs w:val="32"/>
        </w:rPr>
        <w:t>，持续更新中）。</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）作品必须有可展示的实物系统，需提交实物系统功能演示视频（不超过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分钟）与相关设计说明书，现场答辩过程应对作品实物系统进行功能演示。</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00AD5E01">
        <w:rPr>
          <w:rFonts w:ascii="Times New Roman" w:eastAsia="仿宋_GB2312" w:hAnsi="Times New Roman" w:hint="eastAsia"/>
          <w:kern w:val="0"/>
          <w:sz w:val="32"/>
          <w:szCs w:val="32"/>
        </w:rPr>
        <w:t>8</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D27470" w:rsidRPr="00D27470" w:rsidRDefault="0009469C" w:rsidP="00FE514F">
      <w:pPr>
        <w:widowControl/>
        <w:snapToGrid w:val="0"/>
        <w:spacing w:line="560" w:lineRule="exact"/>
        <w:ind w:firstLine="631"/>
        <w:rPr>
          <w:rFonts w:ascii="Times New Roman" w:eastAsia="仿宋_GB2312" w:hAnsi="Times New Roman"/>
          <w:b/>
          <w:kern w:val="0"/>
          <w:sz w:val="32"/>
          <w:szCs w:val="32"/>
        </w:rPr>
      </w:pPr>
      <w:r w:rsidRPr="00D27470">
        <w:rPr>
          <w:rFonts w:ascii="Times New Roman" w:eastAsia="仿宋_GB2312" w:hAnsi="Times New Roman" w:hint="eastAsia"/>
          <w:b/>
          <w:kern w:val="0"/>
          <w:sz w:val="32"/>
          <w:szCs w:val="32"/>
        </w:rPr>
        <w:t>4</w:t>
      </w:r>
      <w:r w:rsidR="00B44680">
        <w:rPr>
          <w:rFonts w:ascii="Times New Roman" w:eastAsia="仿宋_GB2312" w:hAnsi="Times New Roman" w:hint="eastAsia"/>
          <w:b/>
          <w:kern w:val="0"/>
          <w:sz w:val="32"/>
          <w:szCs w:val="32"/>
        </w:rPr>
        <w:t>、</w:t>
      </w:r>
      <w:r w:rsidRPr="00D27470">
        <w:rPr>
          <w:rFonts w:ascii="Times New Roman" w:eastAsia="仿宋_GB2312" w:hAnsi="Times New Roman" w:hint="eastAsia"/>
          <w:b/>
          <w:kern w:val="0"/>
          <w:sz w:val="32"/>
          <w:szCs w:val="32"/>
        </w:rPr>
        <w:t>大数据应用</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）大数据实践赛。</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）大数据主题赛。</w:t>
      </w:r>
    </w:p>
    <w:p w:rsidR="00D27470" w:rsidRDefault="0009469C" w:rsidP="00FE514F">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D27470" w:rsidRDefault="00D27470" w:rsidP="00D27470">
      <w:pPr>
        <w:widowControl/>
        <w:snapToGrid w:val="0"/>
        <w:spacing w:line="560" w:lineRule="exact"/>
        <w:ind w:firstLine="631"/>
        <w:rPr>
          <w:rFonts w:ascii="Times New Roman" w:eastAsia="仿宋_GB2312" w:hAnsi="Times New Roman"/>
          <w:kern w:val="0"/>
          <w:sz w:val="32"/>
          <w:szCs w:val="32"/>
        </w:rPr>
      </w:pPr>
      <w:r w:rsidRPr="00D27470">
        <w:rPr>
          <w:rFonts w:ascii="Times New Roman" w:eastAsia="仿宋_GB2312" w:hAnsi="Times New Roman" w:hint="eastAsia"/>
          <w:kern w:val="0"/>
          <w:sz w:val="32"/>
          <w:szCs w:val="32"/>
        </w:rPr>
        <w:t>（</w:t>
      </w:r>
      <w:r w:rsidRPr="00D27470">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w:t>
      </w:r>
      <w:r w:rsidR="0009469C" w:rsidRPr="0009469C">
        <w:rPr>
          <w:rFonts w:ascii="Times New Roman" w:eastAsia="仿宋_GB2312" w:hAnsi="Times New Roman" w:hint="eastAsia"/>
          <w:kern w:val="0"/>
          <w:sz w:val="32"/>
          <w:szCs w:val="32"/>
        </w:rPr>
        <w:t>大数据</w:t>
      </w:r>
      <w:proofErr w:type="gramStart"/>
      <w:r w:rsidR="0009469C" w:rsidRPr="0009469C">
        <w:rPr>
          <w:rFonts w:ascii="Times New Roman" w:eastAsia="仿宋_GB2312" w:hAnsi="Times New Roman" w:hint="eastAsia"/>
          <w:kern w:val="0"/>
          <w:sz w:val="32"/>
          <w:szCs w:val="32"/>
        </w:rPr>
        <w:t>实践赛</w:t>
      </w:r>
      <w:proofErr w:type="gramEnd"/>
      <w:r w:rsidR="0009469C" w:rsidRPr="0009469C">
        <w:rPr>
          <w:rFonts w:ascii="Times New Roman" w:eastAsia="仿宋_GB2312" w:hAnsi="Times New Roman" w:hint="eastAsia"/>
          <w:kern w:val="0"/>
          <w:sz w:val="32"/>
          <w:szCs w:val="32"/>
        </w:rPr>
        <w:t>作品指利用大数据思维发现社会生活和学科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作品涉及的领域包括但不限于：</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①环境与人类发展大数据（气象、环境、资源、农业、人口等）。</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②城市与交通大数据（城市、道路交通、物流等）。</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③社交与</w:t>
      </w:r>
      <w:r w:rsidRPr="0009469C">
        <w:rPr>
          <w:rFonts w:ascii="Times New Roman" w:eastAsia="仿宋_GB2312" w:hAnsi="Times New Roman" w:hint="eastAsia"/>
          <w:kern w:val="0"/>
          <w:sz w:val="32"/>
          <w:szCs w:val="32"/>
        </w:rPr>
        <w:t>WEB</w:t>
      </w:r>
      <w:r w:rsidRPr="0009469C">
        <w:rPr>
          <w:rFonts w:ascii="Times New Roman" w:eastAsia="仿宋_GB2312" w:hAnsi="Times New Roman" w:hint="eastAsia"/>
          <w:kern w:val="0"/>
          <w:sz w:val="32"/>
          <w:szCs w:val="32"/>
        </w:rPr>
        <w:t>大数据（舆情、推荐、自然语言处理等）。</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④金融与商业大数据（金融、电商等）。</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⑤法律大数据（司法审判、普法宣传等）。</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⑥生物与</w:t>
      </w:r>
      <w:proofErr w:type="gramStart"/>
      <w:r w:rsidRPr="0009469C">
        <w:rPr>
          <w:rFonts w:ascii="Times New Roman" w:eastAsia="仿宋_GB2312" w:hAnsi="Times New Roman" w:hint="eastAsia"/>
          <w:kern w:val="0"/>
          <w:sz w:val="32"/>
          <w:szCs w:val="32"/>
        </w:rPr>
        <w:t>医疗大</w:t>
      </w:r>
      <w:proofErr w:type="gramEnd"/>
      <w:r w:rsidRPr="0009469C">
        <w:rPr>
          <w:rFonts w:ascii="Times New Roman" w:eastAsia="仿宋_GB2312" w:hAnsi="Times New Roman" w:hint="eastAsia"/>
          <w:kern w:val="0"/>
          <w:sz w:val="32"/>
          <w:szCs w:val="32"/>
        </w:rPr>
        <w:t>数据。</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⑦文化与教育大数据（教育、艺术、文化、体育等）。</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）大数据</w:t>
      </w:r>
      <w:proofErr w:type="gramStart"/>
      <w:r w:rsidRPr="0009469C">
        <w:rPr>
          <w:rFonts w:ascii="Times New Roman" w:eastAsia="仿宋_GB2312" w:hAnsi="Times New Roman" w:hint="eastAsia"/>
          <w:kern w:val="0"/>
          <w:sz w:val="32"/>
          <w:szCs w:val="32"/>
        </w:rPr>
        <w:t>主题赛</w:t>
      </w:r>
      <w:proofErr w:type="gramEnd"/>
      <w:r w:rsidRPr="0009469C">
        <w:rPr>
          <w:rFonts w:ascii="Times New Roman" w:eastAsia="仿宋_GB2312" w:hAnsi="Times New Roman" w:hint="eastAsia"/>
          <w:kern w:val="0"/>
          <w:sz w:val="32"/>
          <w:szCs w:val="32"/>
        </w:rPr>
        <w:t>采用组委会命题方式，赛题（不超过</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个）将适时在大赛相关网站公布（</w:t>
      </w:r>
      <w:r w:rsidRPr="0009469C">
        <w:rPr>
          <w:rFonts w:ascii="Times New Roman" w:eastAsia="仿宋_GB2312" w:hAnsi="Times New Roman" w:hint="eastAsia"/>
          <w:kern w:val="0"/>
          <w:sz w:val="32"/>
          <w:szCs w:val="32"/>
        </w:rPr>
        <w:t>https://jsjds.dhu.edu.cn/</w:t>
      </w:r>
      <w:r w:rsidRPr="0009469C">
        <w:rPr>
          <w:rFonts w:ascii="Times New Roman" w:eastAsia="仿宋_GB2312" w:hAnsi="Times New Roman" w:hint="eastAsia"/>
          <w:kern w:val="0"/>
          <w:sz w:val="32"/>
          <w:szCs w:val="32"/>
        </w:rPr>
        <w:t>，持续更新中）。</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00B44680">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D27470" w:rsidRPr="00D27470" w:rsidRDefault="0009469C" w:rsidP="00D27470">
      <w:pPr>
        <w:widowControl/>
        <w:snapToGrid w:val="0"/>
        <w:spacing w:line="560" w:lineRule="exact"/>
        <w:ind w:firstLine="631"/>
        <w:rPr>
          <w:rFonts w:ascii="Times New Roman" w:eastAsia="仿宋_GB2312" w:hAnsi="Times New Roman"/>
          <w:b/>
          <w:kern w:val="0"/>
          <w:sz w:val="32"/>
          <w:szCs w:val="32"/>
        </w:rPr>
      </w:pPr>
      <w:r w:rsidRPr="00D27470">
        <w:rPr>
          <w:rFonts w:ascii="Times New Roman" w:eastAsia="仿宋_GB2312" w:hAnsi="Times New Roman" w:hint="eastAsia"/>
          <w:b/>
          <w:kern w:val="0"/>
          <w:sz w:val="32"/>
          <w:szCs w:val="32"/>
        </w:rPr>
        <w:t>5</w:t>
      </w:r>
      <w:r w:rsidR="00B44680">
        <w:rPr>
          <w:rFonts w:ascii="Times New Roman" w:eastAsia="仿宋_GB2312" w:hAnsi="Times New Roman" w:hint="eastAsia"/>
          <w:b/>
          <w:kern w:val="0"/>
          <w:sz w:val="32"/>
          <w:szCs w:val="32"/>
        </w:rPr>
        <w:t>、</w:t>
      </w:r>
      <w:r w:rsidRPr="00D27470">
        <w:rPr>
          <w:rFonts w:ascii="Times New Roman" w:eastAsia="仿宋_GB2312" w:hAnsi="Times New Roman" w:hint="eastAsia"/>
          <w:b/>
          <w:kern w:val="0"/>
          <w:sz w:val="32"/>
          <w:szCs w:val="32"/>
        </w:rPr>
        <w:t>人工智能应用</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）人工智能实践赛。</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）人工智能挑战赛。</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）人工智能</w:t>
      </w:r>
      <w:proofErr w:type="gramStart"/>
      <w:r w:rsidRPr="0009469C">
        <w:rPr>
          <w:rFonts w:ascii="Times New Roman" w:eastAsia="仿宋_GB2312" w:hAnsi="Times New Roman" w:hint="eastAsia"/>
          <w:kern w:val="0"/>
          <w:sz w:val="32"/>
          <w:szCs w:val="32"/>
        </w:rPr>
        <w:t>实践赛</w:t>
      </w:r>
      <w:proofErr w:type="gramEnd"/>
      <w:r w:rsidRPr="0009469C">
        <w:rPr>
          <w:rFonts w:ascii="Times New Roman" w:eastAsia="仿宋_GB2312" w:hAnsi="Times New Roman" w:hint="eastAsia"/>
          <w:kern w:val="0"/>
          <w:sz w:val="32"/>
          <w:szCs w:val="32"/>
        </w:rPr>
        <w:t>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）人工智能挑战赛采用大赛组委会命题方式，赛题（不超过</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个）将适时在大赛相关网站公布（</w:t>
      </w:r>
      <w:r w:rsidRPr="0009469C">
        <w:rPr>
          <w:rFonts w:ascii="Times New Roman" w:eastAsia="仿宋_GB2312" w:hAnsi="Times New Roman" w:hint="eastAsia"/>
          <w:kern w:val="0"/>
          <w:sz w:val="32"/>
          <w:szCs w:val="32"/>
        </w:rPr>
        <w:t>http://jsjds.jscs.org.cn/2025/</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lastRenderedPageBreak/>
        <w:t>持续更新中）。挑战类项目的国赛将进行现场测试，并以测试效果与答辩成绩综合评定最终排名。</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00B44680">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D27470" w:rsidRPr="00D27470" w:rsidRDefault="0009469C" w:rsidP="00D27470">
      <w:pPr>
        <w:widowControl/>
        <w:snapToGrid w:val="0"/>
        <w:spacing w:line="560" w:lineRule="exact"/>
        <w:ind w:firstLine="631"/>
        <w:rPr>
          <w:rFonts w:ascii="Times New Roman" w:eastAsia="仿宋_GB2312" w:hAnsi="Times New Roman"/>
          <w:b/>
          <w:kern w:val="0"/>
          <w:sz w:val="32"/>
          <w:szCs w:val="32"/>
        </w:rPr>
      </w:pPr>
      <w:r w:rsidRPr="00D27470">
        <w:rPr>
          <w:rFonts w:ascii="Times New Roman" w:eastAsia="仿宋_GB2312" w:hAnsi="Times New Roman" w:hint="eastAsia"/>
          <w:b/>
          <w:kern w:val="0"/>
          <w:sz w:val="32"/>
          <w:szCs w:val="32"/>
        </w:rPr>
        <w:t>6</w:t>
      </w:r>
      <w:r w:rsidR="00B44680">
        <w:rPr>
          <w:rFonts w:ascii="Times New Roman" w:eastAsia="仿宋_GB2312" w:hAnsi="Times New Roman" w:hint="eastAsia"/>
          <w:b/>
          <w:kern w:val="0"/>
          <w:sz w:val="32"/>
          <w:szCs w:val="32"/>
        </w:rPr>
        <w:t>、</w:t>
      </w:r>
      <w:r w:rsidRPr="00D27470">
        <w:rPr>
          <w:rFonts w:ascii="Times New Roman" w:eastAsia="仿宋_GB2312" w:hAnsi="Times New Roman" w:hint="eastAsia"/>
          <w:b/>
          <w:kern w:val="0"/>
          <w:sz w:val="32"/>
          <w:szCs w:val="32"/>
        </w:rPr>
        <w:t>信息可视化设计</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）信息图形设计。</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）动态信息影像（</w:t>
      </w:r>
      <w:r w:rsidRPr="0009469C">
        <w:rPr>
          <w:rFonts w:ascii="Times New Roman" w:eastAsia="仿宋_GB2312" w:hAnsi="Times New Roman" w:hint="eastAsia"/>
          <w:kern w:val="0"/>
          <w:sz w:val="32"/>
          <w:szCs w:val="32"/>
        </w:rPr>
        <w:t>MG</w:t>
      </w:r>
      <w:r w:rsidRPr="0009469C">
        <w:rPr>
          <w:rFonts w:ascii="Times New Roman" w:eastAsia="仿宋_GB2312" w:hAnsi="Times New Roman" w:hint="eastAsia"/>
          <w:kern w:val="0"/>
          <w:sz w:val="32"/>
          <w:szCs w:val="32"/>
        </w:rPr>
        <w:t>动画）。</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）交互信息设计。</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）数据可视化。</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）本大类的参赛作品应以“中华自然科学及其它优秀文化瑰宝（</w:t>
      </w:r>
      <w:r w:rsidRPr="0009469C">
        <w:rPr>
          <w:rFonts w:ascii="Times New Roman" w:eastAsia="仿宋_GB2312" w:hAnsi="Times New Roman" w:hint="eastAsia"/>
          <w:kern w:val="0"/>
          <w:sz w:val="32"/>
          <w:szCs w:val="32"/>
        </w:rPr>
        <w:t>1911</w:t>
      </w:r>
      <w:r w:rsidRPr="0009469C">
        <w:rPr>
          <w:rFonts w:ascii="Times New Roman" w:eastAsia="仿宋_GB2312" w:hAnsi="Times New Roman" w:hint="eastAsia"/>
          <w:kern w:val="0"/>
          <w:sz w:val="32"/>
          <w:szCs w:val="32"/>
        </w:rPr>
        <w:t>年以前）”为主题进行创作，主题的内容限定与说明，参见“二、竞赛主题与分组”。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）信息可视化设计侧重用视觉化的方式，归纳和表现信息与数据的内在联系、模式和结构，具体分为信息图形设计、动态信息影像、交互信息设计和数据可视化。</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）信息图形指信息海报、信息图表、信息插图、信息导视或科普图形。</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）动态信息影像指以可视化信息呈现为主的动画或影像合成作品。</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）交互信息设计指基于电子触控媒介、虚拟现实等技术的可交互的可视化作品，如交互图表以及仪表板作品。</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）数据可视化是指基于编程工具或数据分析工具（含开源软件）等实现的具有数据分析和数据可视化特点的作品。</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和交互信息设计作品还需说明作品应用场景、设计理念，提交作品源代码、作品功能演示录屏等。</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00B44680">
        <w:rPr>
          <w:rFonts w:ascii="Times New Roman" w:eastAsia="仿宋_GB2312" w:hAnsi="Times New Roman" w:hint="eastAsia"/>
          <w:kern w:val="0"/>
          <w:sz w:val="32"/>
          <w:szCs w:val="32"/>
        </w:rPr>
        <w:t>8</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D27470" w:rsidRPr="00D27470" w:rsidRDefault="0009469C" w:rsidP="00D27470">
      <w:pPr>
        <w:widowControl/>
        <w:snapToGrid w:val="0"/>
        <w:spacing w:line="560" w:lineRule="exact"/>
        <w:ind w:firstLine="631"/>
        <w:rPr>
          <w:rFonts w:ascii="Times New Roman" w:eastAsia="仿宋_GB2312" w:hAnsi="Times New Roman"/>
          <w:b/>
          <w:kern w:val="0"/>
          <w:sz w:val="32"/>
          <w:szCs w:val="32"/>
        </w:rPr>
      </w:pPr>
      <w:r w:rsidRPr="00D27470">
        <w:rPr>
          <w:rFonts w:ascii="Times New Roman" w:eastAsia="仿宋_GB2312" w:hAnsi="Times New Roman" w:hint="eastAsia"/>
          <w:b/>
          <w:kern w:val="0"/>
          <w:sz w:val="32"/>
          <w:szCs w:val="32"/>
        </w:rPr>
        <w:t>7</w:t>
      </w:r>
      <w:r w:rsidR="00B44680">
        <w:rPr>
          <w:rFonts w:ascii="Times New Roman" w:eastAsia="仿宋_GB2312" w:hAnsi="Times New Roman" w:hint="eastAsia"/>
          <w:b/>
          <w:kern w:val="0"/>
          <w:sz w:val="32"/>
          <w:szCs w:val="32"/>
        </w:rPr>
        <w:t>、</w:t>
      </w:r>
      <w:proofErr w:type="gramStart"/>
      <w:r w:rsidRPr="00D27470">
        <w:rPr>
          <w:rFonts w:ascii="Times New Roman" w:eastAsia="仿宋_GB2312" w:hAnsi="Times New Roman" w:hint="eastAsia"/>
          <w:b/>
          <w:kern w:val="0"/>
          <w:sz w:val="32"/>
          <w:szCs w:val="32"/>
        </w:rPr>
        <w:t>数媒静态</w:t>
      </w:r>
      <w:proofErr w:type="gramEnd"/>
      <w:r w:rsidRPr="00D27470">
        <w:rPr>
          <w:rFonts w:ascii="Times New Roman" w:eastAsia="仿宋_GB2312" w:hAnsi="Times New Roman" w:hint="eastAsia"/>
          <w:b/>
          <w:kern w:val="0"/>
          <w:sz w:val="32"/>
          <w:szCs w:val="32"/>
        </w:rPr>
        <w:t>设计</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）平面设计普通组。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）环境设计普通组。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）产品设计普通组。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）本大类的参赛作品应以“中国古代物理——中华优秀传统文化系列之五”为主题进行创作，主题的内容限定与说明，参见“二、竞赛主题与分组”。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）平面设计，内容包括服饰、手工艺、手工艺品、海报招贴设计、书籍装帧、包装设计等利用平面视觉传达设计的展示作品。</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）环境设计，内容包括空间形象设计、建筑设计、室内设计、展示设计、园林景观设计、公共设施小品（景观雕塑、街道设施等）设计等环境艺术设计相关作品。</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00B44680">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D27470" w:rsidRPr="00D27470" w:rsidRDefault="0009469C" w:rsidP="00D27470">
      <w:pPr>
        <w:widowControl/>
        <w:snapToGrid w:val="0"/>
        <w:spacing w:line="560" w:lineRule="exact"/>
        <w:ind w:firstLine="631"/>
        <w:rPr>
          <w:rFonts w:ascii="Times New Roman" w:eastAsia="仿宋_GB2312" w:hAnsi="Times New Roman"/>
          <w:b/>
          <w:kern w:val="0"/>
          <w:sz w:val="32"/>
          <w:szCs w:val="32"/>
        </w:rPr>
      </w:pPr>
      <w:r w:rsidRPr="00D27470">
        <w:rPr>
          <w:rFonts w:ascii="Times New Roman" w:eastAsia="仿宋_GB2312" w:hAnsi="Times New Roman" w:hint="eastAsia"/>
          <w:b/>
          <w:kern w:val="0"/>
          <w:sz w:val="32"/>
          <w:szCs w:val="32"/>
        </w:rPr>
        <w:t>8</w:t>
      </w:r>
      <w:r w:rsidR="008D007D">
        <w:rPr>
          <w:rFonts w:ascii="Times New Roman" w:eastAsia="仿宋_GB2312" w:hAnsi="Times New Roman" w:hint="eastAsia"/>
          <w:b/>
          <w:kern w:val="0"/>
          <w:sz w:val="32"/>
          <w:szCs w:val="32"/>
        </w:rPr>
        <w:t>、</w:t>
      </w:r>
      <w:proofErr w:type="gramStart"/>
      <w:r w:rsidRPr="00D27470">
        <w:rPr>
          <w:rFonts w:ascii="Times New Roman" w:eastAsia="仿宋_GB2312" w:hAnsi="Times New Roman" w:hint="eastAsia"/>
          <w:b/>
          <w:kern w:val="0"/>
          <w:sz w:val="32"/>
          <w:szCs w:val="32"/>
        </w:rPr>
        <w:t>数媒动漫</w:t>
      </w:r>
      <w:proofErr w:type="gramEnd"/>
      <w:r w:rsidRPr="00D27470">
        <w:rPr>
          <w:rFonts w:ascii="Times New Roman" w:eastAsia="仿宋_GB2312" w:hAnsi="Times New Roman" w:hint="eastAsia"/>
          <w:b/>
          <w:kern w:val="0"/>
          <w:sz w:val="32"/>
          <w:szCs w:val="32"/>
        </w:rPr>
        <w:t>与短片</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微电影</w:t>
      </w:r>
      <w:proofErr w:type="gramEnd"/>
      <w:r w:rsidRPr="0009469C">
        <w:rPr>
          <w:rFonts w:ascii="Times New Roman" w:eastAsia="仿宋_GB2312" w:hAnsi="Times New Roman" w:hint="eastAsia"/>
          <w:kern w:val="0"/>
          <w:sz w:val="32"/>
          <w:szCs w:val="32"/>
        </w:rPr>
        <w:t>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）数字短片普通组。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）纪录片普通组。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）动画普通组。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）新媒体漫画普通组。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）本大类的参赛作品应以“中国古代物理——中华优秀传统文化系列之五”为主题进行创作，主题的内容限定与说明，参见“二、竞赛主题与分组”。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微电影</w:t>
      </w:r>
      <w:proofErr w:type="gramEnd"/>
      <w:r w:rsidRPr="0009469C">
        <w:rPr>
          <w:rFonts w:ascii="Times New Roman" w:eastAsia="仿宋_GB2312" w:hAnsi="Times New Roman" w:hint="eastAsia"/>
          <w:kern w:val="0"/>
          <w:sz w:val="32"/>
          <w:szCs w:val="32"/>
        </w:rPr>
        <w:t>作品，应是借助电影拍摄手法创作的视频短片，反映一定故事情节和剧本创作。</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）数字短片作品，是利用数字化设备拍摄的各类短片。</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）纪录片作品，是利用数字化设备和纪实的手法，从参赛作者视角拍摄的与主题相关的短片。</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）动画作品，是利用计算机创作的二维、三维动画，包含动画角色设计、动画场景设计、动画动作设计、动画声音和动画特效等内容。</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）新媒体漫画作品，是利用数字化设备、传统手绘漫画创作和表现手法，创作的静态、动态和</w:t>
      </w:r>
      <w:proofErr w:type="gramStart"/>
      <w:r w:rsidRPr="0009469C">
        <w:rPr>
          <w:rFonts w:ascii="Times New Roman" w:eastAsia="仿宋_GB2312" w:hAnsi="Times New Roman" w:hint="eastAsia"/>
          <w:kern w:val="0"/>
          <w:sz w:val="32"/>
          <w:szCs w:val="32"/>
        </w:rPr>
        <w:t>可</w:t>
      </w:r>
      <w:proofErr w:type="gramEnd"/>
      <w:r w:rsidRPr="0009469C">
        <w:rPr>
          <w:rFonts w:ascii="Times New Roman" w:eastAsia="仿宋_GB2312" w:hAnsi="Times New Roman" w:hint="eastAsia"/>
          <w:kern w:val="0"/>
          <w:sz w:val="32"/>
          <w:szCs w:val="32"/>
        </w:rPr>
        <w:t>交互的数字漫画作品。</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008D007D">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D27470" w:rsidRPr="00D27470" w:rsidRDefault="0009469C" w:rsidP="00D27470">
      <w:pPr>
        <w:widowControl/>
        <w:snapToGrid w:val="0"/>
        <w:spacing w:line="560" w:lineRule="exact"/>
        <w:ind w:firstLine="631"/>
        <w:rPr>
          <w:rFonts w:ascii="Times New Roman" w:eastAsia="仿宋_GB2312" w:hAnsi="Times New Roman"/>
          <w:b/>
          <w:kern w:val="0"/>
          <w:sz w:val="32"/>
          <w:szCs w:val="32"/>
        </w:rPr>
      </w:pPr>
      <w:r w:rsidRPr="00D27470">
        <w:rPr>
          <w:rFonts w:ascii="Times New Roman" w:eastAsia="仿宋_GB2312" w:hAnsi="Times New Roman" w:hint="eastAsia"/>
          <w:b/>
          <w:kern w:val="0"/>
          <w:sz w:val="32"/>
          <w:szCs w:val="32"/>
        </w:rPr>
        <w:t>9</w:t>
      </w:r>
      <w:r w:rsidR="008D007D">
        <w:rPr>
          <w:rFonts w:ascii="Times New Roman" w:eastAsia="仿宋_GB2312" w:hAnsi="Times New Roman" w:hint="eastAsia"/>
          <w:b/>
          <w:kern w:val="0"/>
          <w:sz w:val="32"/>
          <w:szCs w:val="32"/>
        </w:rPr>
        <w:t>、</w:t>
      </w:r>
      <w:proofErr w:type="gramStart"/>
      <w:r w:rsidRPr="00D27470">
        <w:rPr>
          <w:rFonts w:ascii="Times New Roman" w:eastAsia="仿宋_GB2312" w:hAnsi="Times New Roman" w:hint="eastAsia"/>
          <w:b/>
          <w:kern w:val="0"/>
          <w:sz w:val="32"/>
          <w:szCs w:val="32"/>
        </w:rPr>
        <w:t>数媒游戏</w:t>
      </w:r>
      <w:proofErr w:type="gramEnd"/>
      <w:r w:rsidRPr="00D27470">
        <w:rPr>
          <w:rFonts w:ascii="Times New Roman" w:eastAsia="仿宋_GB2312" w:hAnsi="Times New Roman" w:hint="eastAsia"/>
          <w:b/>
          <w:kern w:val="0"/>
          <w:sz w:val="32"/>
          <w:szCs w:val="32"/>
        </w:rPr>
        <w:t>与交互设计</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）游戏设计普通组。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）交互媒体设计普通组。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）虚拟现实</w:t>
      </w:r>
      <w:r w:rsidRPr="0009469C">
        <w:rPr>
          <w:rFonts w:ascii="Times New Roman" w:eastAsia="仿宋_GB2312" w:hAnsi="Times New Roman" w:hint="eastAsia"/>
          <w:kern w:val="0"/>
          <w:sz w:val="32"/>
          <w:szCs w:val="32"/>
        </w:rPr>
        <w:t>VR</w:t>
      </w:r>
      <w:r w:rsidRPr="0009469C">
        <w:rPr>
          <w:rFonts w:ascii="Times New Roman" w:eastAsia="仿宋_GB2312" w:hAnsi="Times New Roman" w:hint="eastAsia"/>
          <w:kern w:val="0"/>
          <w:sz w:val="32"/>
          <w:szCs w:val="32"/>
        </w:rPr>
        <w:t>与增强现实</w:t>
      </w:r>
      <w:r w:rsidRPr="0009469C">
        <w:rPr>
          <w:rFonts w:ascii="Times New Roman" w:eastAsia="仿宋_GB2312" w:hAnsi="Times New Roman" w:hint="eastAsia"/>
          <w:kern w:val="0"/>
          <w:sz w:val="32"/>
          <w:szCs w:val="32"/>
        </w:rPr>
        <w:t>AR</w:t>
      </w:r>
      <w:r w:rsidRPr="0009469C">
        <w:rPr>
          <w:rFonts w:ascii="Times New Roman" w:eastAsia="仿宋_GB2312" w:hAnsi="Times New Roman" w:hint="eastAsia"/>
          <w:kern w:val="0"/>
          <w:sz w:val="32"/>
          <w:szCs w:val="32"/>
        </w:rPr>
        <w:t>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）本大类的参赛作品应以“中国古代物理——中华优秀传统文化系列之五”为主题进行创作，主题的内容限定与说明，参见“二、竞赛主题与分组”。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）游戏设计作品的内容包括游戏角色设计、场景设计、动作设计、关卡设计、交互设计，是能体现反映主题，具有一定完整度的游戏作品。</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）交互媒体设计，是利用各种数字交互技术、人机交互技术，借助计算机输入输出设备、语音、图像、体感等各种手段，与作品实现动态交互。作品</w:t>
      </w:r>
      <w:proofErr w:type="gramStart"/>
      <w:r w:rsidRPr="0009469C">
        <w:rPr>
          <w:rFonts w:ascii="Times New Roman" w:eastAsia="仿宋_GB2312" w:hAnsi="Times New Roman" w:hint="eastAsia"/>
          <w:kern w:val="0"/>
          <w:sz w:val="32"/>
          <w:szCs w:val="32"/>
        </w:rPr>
        <w:t>需体现</w:t>
      </w:r>
      <w:proofErr w:type="gramEnd"/>
      <w:r w:rsidRPr="0009469C">
        <w:rPr>
          <w:rFonts w:ascii="Times New Roman" w:eastAsia="仿宋_GB2312" w:hAnsi="Times New Roman" w:hint="eastAsia"/>
          <w:kern w:val="0"/>
          <w:sz w:val="32"/>
          <w:szCs w:val="32"/>
        </w:rPr>
        <w:t>一定的交互性与互动性，不能仅为静态版式设计。</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）虚拟现实</w:t>
      </w:r>
      <w:r w:rsidRPr="0009469C">
        <w:rPr>
          <w:rFonts w:ascii="Times New Roman" w:eastAsia="仿宋_GB2312" w:hAnsi="Times New Roman" w:hint="eastAsia"/>
          <w:kern w:val="0"/>
          <w:sz w:val="32"/>
          <w:szCs w:val="32"/>
        </w:rPr>
        <w:t>VR</w:t>
      </w:r>
      <w:r w:rsidRPr="0009469C">
        <w:rPr>
          <w:rFonts w:ascii="Times New Roman" w:eastAsia="仿宋_GB2312" w:hAnsi="Times New Roman" w:hint="eastAsia"/>
          <w:kern w:val="0"/>
          <w:sz w:val="32"/>
          <w:szCs w:val="32"/>
        </w:rPr>
        <w:t>与增强现实</w:t>
      </w:r>
      <w:r w:rsidRPr="0009469C">
        <w:rPr>
          <w:rFonts w:ascii="Times New Roman" w:eastAsia="仿宋_GB2312" w:hAnsi="Times New Roman" w:hint="eastAsia"/>
          <w:kern w:val="0"/>
          <w:sz w:val="32"/>
          <w:szCs w:val="32"/>
        </w:rPr>
        <w:t>AR</w:t>
      </w:r>
      <w:r w:rsidRPr="0009469C">
        <w:rPr>
          <w:rFonts w:ascii="Times New Roman" w:eastAsia="仿宋_GB2312" w:hAnsi="Times New Roman" w:hint="eastAsia"/>
          <w:kern w:val="0"/>
          <w:sz w:val="32"/>
          <w:szCs w:val="32"/>
        </w:rPr>
        <w:t>作品，是利用</w:t>
      </w:r>
      <w:r w:rsidRPr="0009469C">
        <w:rPr>
          <w:rFonts w:ascii="Times New Roman" w:eastAsia="仿宋_GB2312" w:hAnsi="Times New Roman" w:hint="eastAsia"/>
          <w:kern w:val="0"/>
          <w:sz w:val="32"/>
          <w:szCs w:val="32"/>
        </w:rPr>
        <w:t>VR</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AR</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MR</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XR</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等各种虚拟交互技术创作的围绕主题的作品。作品具有较强的视效沉浸感、用户体验感和作品交互性。</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008D007D">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D27470" w:rsidRPr="00D27470" w:rsidRDefault="0009469C" w:rsidP="00D27470">
      <w:pPr>
        <w:widowControl/>
        <w:snapToGrid w:val="0"/>
        <w:spacing w:line="560" w:lineRule="exact"/>
        <w:ind w:firstLine="631"/>
        <w:rPr>
          <w:rFonts w:ascii="Times New Roman" w:eastAsia="仿宋_GB2312" w:hAnsi="Times New Roman"/>
          <w:b/>
          <w:kern w:val="0"/>
          <w:sz w:val="32"/>
          <w:szCs w:val="32"/>
        </w:rPr>
      </w:pPr>
      <w:r w:rsidRPr="00D27470">
        <w:rPr>
          <w:rFonts w:ascii="Times New Roman" w:eastAsia="仿宋_GB2312" w:hAnsi="Times New Roman" w:hint="eastAsia"/>
          <w:b/>
          <w:kern w:val="0"/>
          <w:sz w:val="32"/>
          <w:szCs w:val="32"/>
        </w:rPr>
        <w:t>10</w:t>
      </w:r>
      <w:r w:rsidR="008D007D">
        <w:rPr>
          <w:rFonts w:ascii="Times New Roman" w:eastAsia="仿宋_GB2312" w:hAnsi="Times New Roman" w:hint="eastAsia"/>
          <w:b/>
          <w:kern w:val="0"/>
          <w:sz w:val="32"/>
          <w:szCs w:val="32"/>
        </w:rPr>
        <w:t>、</w:t>
      </w:r>
      <w:r w:rsidRPr="00D27470">
        <w:rPr>
          <w:rFonts w:ascii="Times New Roman" w:eastAsia="仿宋_GB2312" w:hAnsi="Times New Roman" w:hint="eastAsia"/>
          <w:b/>
          <w:kern w:val="0"/>
          <w:sz w:val="32"/>
          <w:szCs w:val="32"/>
        </w:rPr>
        <w:t>计算机音乐创作</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）原创音乐类普通组。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）原创歌曲类普通组。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）视频音乐类普通组。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）交互音乐与声音装置类普通组。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）音乐</w:t>
      </w:r>
      <w:proofErr w:type="gramStart"/>
      <w:r w:rsidRPr="0009469C">
        <w:rPr>
          <w:rFonts w:ascii="Times New Roman" w:eastAsia="仿宋_GB2312" w:hAnsi="Times New Roman" w:hint="eastAsia"/>
          <w:kern w:val="0"/>
          <w:sz w:val="32"/>
          <w:szCs w:val="32"/>
        </w:rPr>
        <w:t>混音类普通</w:t>
      </w:r>
      <w:proofErr w:type="gramEnd"/>
      <w:r w:rsidRPr="0009469C">
        <w:rPr>
          <w:rFonts w:ascii="Times New Roman" w:eastAsia="仿宋_GB2312" w:hAnsi="Times New Roman" w:hint="eastAsia"/>
          <w:kern w:val="0"/>
          <w:sz w:val="32"/>
          <w:szCs w:val="32"/>
        </w:rPr>
        <w:t>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）本大类的参赛作品应以“中国古代物理——中华优秀传统文化系列之五”为主题进行创作，主题的内容限定与说明，参见“</w:t>
      </w:r>
      <w:r w:rsidR="008D007D">
        <w:rPr>
          <w:rFonts w:ascii="Times New Roman" w:eastAsia="仿宋_GB2312" w:hAnsi="Times New Roman" w:hint="eastAsia"/>
          <w:kern w:val="0"/>
          <w:sz w:val="32"/>
          <w:szCs w:val="32"/>
        </w:rPr>
        <w:t>一</w:t>
      </w:r>
      <w:r w:rsidRPr="0009469C">
        <w:rPr>
          <w:rFonts w:ascii="Times New Roman" w:eastAsia="仿宋_GB2312" w:hAnsi="Times New Roman" w:hint="eastAsia"/>
          <w:kern w:val="0"/>
          <w:sz w:val="32"/>
          <w:szCs w:val="32"/>
        </w:rPr>
        <w:t>、竞赛主题与分组”。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）原创音乐类：纯音乐类，包含</w:t>
      </w:r>
      <w:r w:rsidRPr="0009469C">
        <w:rPr>
          <w:rFonts w:ascii="Times New Roman" w:eastAsia="仿宋_GB2312" w:hAnsi="Times New Roman" w:hint="eastAsia"/>
          <w:kern w:val="0"/>
          <w:sz w:val="32"/>
          <w:szCs w:val="32"/>
        </w:rPr>
        <w:t>MIDI</w:t>
      </w:r>
      <w:r w:rsidRPr="0009469C">
        <w:rPr>
          <w:rFonts w:ascii="Times New Roman" w:eastAsia="仿宋_GB2312" w:hAnsi="Times New Roman" w:hint="eastAsia"/>
          <w:kern w:val="0"/>
          <w:sz w:val="32"/>
          <w:szCs w:val="32"/>
        </w:rPr>
        <w:t>类作品、音频结合</w:t>
      </w:r>
      <w:r w:rsidRPr="0009469C">
        <w:rPr>
          <w:rFonts w:ascii="Times New Roman" w:eastAsia="仿宋_GB2312" w:hAnsi="Times New Roman" w:hint="eastAsia"/>
          <w:kern w:val="0"/>
          <w:sz w:val="32"/>
          <w:szCs w:val="32"/>
        </w:rPr>
        <w:t>MIDI</w:t>
      </w:r>
      <w:r w:rsidRPr="0009469C">
        <w:rPr>
          <w:rFonts w:ascii="Times New Roman" w:eastAsia="仿宋_GB2312" w:hAnsi="Times New Roman" w:hint="eastAsia"/>
          <w:kern w:val="0"/>
          <w:sz w:val="32"/>
          <w:szCs w:val="32"/>
        </w:rPr>
        <w:t>类作品。</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）原创歌曲类：曲、</w:t>
      </w:r>
      <w:proofErr w:type="gramStart"/>
      <w:r w:rsidRPr="0009469C">
        <w:rPr>
          <w:rFonts w:ascii="Times New Roman" w:eastAsia="仿宋_GB2312" w:hAnsi="Times New Roman" w:hint="eastAsia"/>
          <w:kern w:val="0"/>
          <w:sz w:val="32"/>
          <w:szCs w:val="32"/>
        </w:rPr>
        <w:t>编曲需原创</w:t>
      </w:r>
      <w:proofErr w:type="gramEnd"/>
      <w:r w:rsidRPr="0009469C">
        <w:rPr>
          <w:rFonts w:ascii="Times New Roman" w:eastAsia="仿宋_GB2312" w:hAnsi="Times New Roman" w:hint="eastAsia"/>
          <w:kern w:val="0"/>
          <w:sz w:val="32"/>
          <w:szCs w:val="32"/>
        </w:rPr>
        <w:t>，歌词至少拥有使用权。编曲部分至少有计算机</w:t>
      </w:r>
      <w:r w:rsidRPr="0009469C">
        <w:rPr>
          <w:rFonts w:ascii="Times New Roman" w:eastAsia="仿宋_GB2312" w:hAnsi="Times New Roman" w:hint="eastAsia"/>
          <w:kern w:val="0"/>
          <w:sz w:val="32"/>
          <w:szCs w:val="32"/>
        </w:rPr>
        <w:t>MIDI</w:t>
      </w:r>
      <w:r w:rsidRPr="0009469C">
        <w:rPr>
          <w:rFonts w:ascii="Times New Roman" w:eastAsia="仿宋_GB2312" w:hAnsi="Times New Roman" w:hint="eastAsia"/>
          <w:kern w:val="0"/>
          <w:sz w:val="32"/>
          <w:szCs w:val="32"/>
        </w:rPr>
        <w:t>制作或音频制作方式，不允许全录音作品。</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）视频音乐类：音视频融合多媒体作品或视频配乐作品，视频部分鼓励原创。如非原创，需获得授权使用。音乐部分需原创。</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）音乐混音类：根据提供的分轨文件，使用计算机平台及软件混音。</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008D007D">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D27470" w:rsidRPr="00D27470" w:rsidRDefault="0009469C" w:rsidP="00D27470">
      <w:pPr>
        <w:widowControl/>
        <w:snapToGrid w:val="0"/>
        <w:spacing w:line="560" w:lineRule="exact"/>
        <w:ind w:firstLine="631"/>
        <w:rPr>
          <w:rFonts w:ascii="Times New Roman" w:eastAsia="仿宋_GB2312" w:hAnsi="Times New Roman"/>
          <w:b/>
          <w:kern w:val="0"/>
          <w:sz w:val="32"/>
          <w:szCs w:val="32"/>
        </w:rPr>
      </w:pPr>
      <w:r w:rsidRPr="00D27470">
        <w:rPr>
          <w:rFonts w:ascii="Times New Roman" w:eastAsia="仿宋_GB2312" w:hAnsi="Times New Roman" w:hint="eastAsia"/>
          <w:b/>
          <w:kern w:val="0"/>
          <w:sz w:val="32"/>
          <w:szCs w:val="32"/>
        </w:rPr>
        <w:t>11</w:t>
      </w:r>
      <w:r w:rsidR="008D007D">
        <w:rPr>
          <w:rFonts w:ascii="Times New Roman" w:eastAsia="仿宋_GB2312" w:hAnsi="Times New Roman" w:hint="eastAsia"/>
          <w:b/>
          <w:kern w:val="0"/>
          <w:sz w:val="32"/>
          <w:szCs w:val="32"/>
        </w:rPr>
        <w:t>、</w:t>
      </w:r>
      <w:r w:rsidRPr="00D27470">
        <w:rPr>
          <w:rFonts w:ascii="Times New Roman" w:eastAsia="仿宋_GB2312" w:hAnsi="Times New Roman" w:hint="eastAsia"/>
          <w:b/>
          <w:kern w:val="0"/>
          <w:sz w:val="32"/>
          <w:szCs w:val="32"/>
        </w:rPr>
        <w:t>国际生“汉学”</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包括以下小类：</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）软件应用与开发。</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微课与</w:t>
      </w:r>
      <w:proofErr w:type="gramEnd"/>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辅助教学。</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）物联网应用。</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）大数据应用。</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）人工智能应用。</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lastRenderedPageBreak/>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）信息可视化设计。</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）数字媒体类。</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8</w:t>
      </w:r>
      <w:r w:rsidRPr="0009469C">
        <w:rPr>
          <w:rFonts w:ascii="Times New Roman" w:eastAsia="仿宋_GB2312" w:hAnsi="Times New Roman" w:hint="eastAsia"/>
          <w:kern w:val="0"/>
          <w:sz w:val="32"/>
          <w:szCs w:val="32"/>
        </w:rPr>
        <w:t>）计算机音乐创作。</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说明：</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）本大类参赛作品应以汉学为主题进行创作，主题的内容限定与说明，参见“</w:t>
      </w:r>
      <w:r w:rsidR="008D007D">
        <w:rPr>
          <w:rFonts w:ascii="Times New Roman" w:eastAsia="仿宋_GB2312" w:hAnsi="Times New Roman" w:hint="eastAsia"/>
          <w:kern w:val="0"/>
          <w:sz w:val="32"/>
          <w:szCs w:val="32"/>
        </w:rPr>
        <w:t>一</w:t>
      </w:r>
      <w:r w:rsidRPr="0009469C">
        <w:rPr>
          <w:rFonts w:ascii="Times New Roman" w:eastAsia="仿宋_GB2312" w:hAnsi="Times New Roman" w:hint="eastAsia"/>
          <w:kern w:val="0"/>
          <w:sz w:val="32"/>
          <w:szCs w:val="32"/>
        </w:rPr>
        <w:t>、竞赛主题与分组”。</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）本大类作品应可用于国际中文教育领域，包括中国国内的来华留学生汉语教学、国际上的汉语作为第二语言教学和海外华人社区中的</w:t>
      </w:r>
      <w:proofErr w:type="gramStart"/>
      <w:r w:rsidRPr="0009469C">
        <w:rPr>
          <w:rFonts w:ascii="Times New Roman" w:eastAsia="仿宋_GB2312" w:hAnsi="Times New Roman" w:hint="eastAsia"/>
          <w:kern w:val="0"/>
          <w:sz w:val="32"/>
          <w:szCs w:val="32"/>
        </w:rPr>
        <w:t>学龄和</w:t>
      </w:r>
      <w:proofErr w:type="gramEnd"/>
      <w:r w:rsidRPr="0009469C">
        <w:rPr>
          <w:rFonts w:ascii="Times New Roman" w:eastAsia="仿宋_GB2312" w:hAnsi="Times New Roman" w:hint="eastAsia"/>
          <w:kern w:val="0"/>
          <w:sz w:val="32"/>
          <w:szCs w:val="32"/>
        </w:rPr>
        <w:t>学龄前华裔子弟的华文教育。</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）本大类作品的作者，应有中国高校在籍的本科国际生（即来华留学本科生）。如果参赛作品的所有作者都是中国国籍学生（持中国身份证或港澳台证件的学生属于中国国籍学生），则该作品只能参加第</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类的竞赛，不得参加本大类；属于本大类的作品，可以参加第</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类的竞赛，但不得在</w:t>
      </w:r>
      <w:r w:rsidRPr="0009469C">
        <w:rPr>
          <w:rFonts w:ascii="Times New Roman" w:eastAsia="仿宋_GB2312" w:hAnsi="Times New Roman" w:hint="eastAsia"/>
          <w:kern w:val="0"/>
          <w:sz w:val="32"/>
          <w:szCs w:val="32"/>
        </w:rPr>
        <w:t>4C</w:t>
      </w:r>
      <w:r w:rsidRPr="0009469C">
        <w:rPr>
          <w:rFonts w:ascii="Times New Roman" w:eastAsia="仿宋_GB2312" w:hAnsi="Times New Roman" w:hint="eastAsia"/>
          <w:kern w:val="0"/>
          <w:sz w:val="32"/>
          <w:szCs w:val="32"/>
        </w:rPr>
        <w:t>赛事内一稿多投。</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）本大类的软件应用与开发类作品是指运行在计算机（含智能手机）、网络和</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或数据库系统之上的软件，可在国际中文教育领域提供信息管理、信息服务、移动应用、算法设计等功能或服务。</w:t>
      </w:r>
    </w:p>
    <w:p w:rsidR="00D27470"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）本大类</w:t>
      </w:r>
      <w:proofErr w:type="gramStart"/>
      <w:r w:rsidRPr="0009469C">
        <w:rPr>
          <w:rFonts w:ascii="Times New Roman" w:eastAsia="仿宋_GB2312" w:hAnsi="Times New Roman" w:hint="eastAsia"/>
          <w:kern w:val="0"/>
          <w:sz w:val="32"/>
          <w:szCs w:val="32"/>
        </w:rPr>
        <w:t>的微课与</w:t>
      </w:r>
      <w:proofErr w:type="gramEnd"/>
      <w:r w:rsidRPr="0009469C">
        <w:rPr>
          <w:rFonts w:ascii="Times New Roman" w:eastAsia="仿宋_GB2312" w:hAnsi="Times New Roman" w:hint="eastAsia"/>
          <w:kern w:val="0"/>
          <w:sz w:val="32"/>
          <w:szCs w:val="32"/>
        </w:rPr>
        <w:t>AI</w:t>
      </w:r>
      <w:r w:rsidRPr="0009469C">
        <w:rPr>
          <w:rFonts w:ascii="Times New Roman" w:eastAsia="仿宋_GB2312" w:hAnsi="Times New Roman" w:hint="eastAsia"/>
          <w:kern w:val="0"/>
          <w:sz w:val="32"/>
          <w:szCs w:val="32"/>
        </w:rPr>
        <w:t>辅助教学类作品包括微课、教学辅助课件和虚拟实验平台，作品说明详见“</w:t>
      </w:r>
      <w:r w:rsidR="00D27470">
        <w:rPr>
          <w:rFonts w:ascii="Times New Roman" w:eastAsia="仿宋_GB2312" w:hAnsi="Times New Roman" w:hint="eastAsia"/>
          <w:kern w:val="0"/>
          <w:sz w:val="32"/>
          <w:szCs w:val="32"/>
        </w:rPr>
        <w:t>二</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）”。本类作品应遵循科学性和思想性统一、符合认知规律等原则，作品内容应立足于在国际中文教育领域使用的教学材料的相关知识</w:t>
      </w:r>
      <w:r w:rsidRPr="0009469C">
        <w:rPr>
          <w:rFonts w:ascii="Times New Roman" w:eastAsia="仿宋_GB2312" w:hAnsi="Times New Roman" w:hint="eastAsia"/>
          <w:kern w:val="0"/>
          <w:sz w:val="32"/>
          <w:szCs w:val="32"/>
        </w:rPr>
        <w:lastRenderedPageBreak/>
        <w:t>点展开，这些教学材料应由在中国注册的出版机构或其海外分支机构正式出版，作品立场、观点需与教学材料保持一致，可在国际中文教育领域应用。</w:t>
      </w:r>
    </w:p>
    <w:p w:rsidR="00834421"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）本大类的物联网应用类作品应以物联网技术为支撑，解决国际中文教育领域某一问题或实现某一功能的作品。该类作品必须有可展示的实物系统，作品提交时需录制实物系统功能演示视频（不超过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分钟）及相关设计说明书，现场答辩过程应对作品实物系统进行功能演示。</w:t>
      </w:r>
    </w:p>
    <w:p w:rsidR="00834421"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本大类的大数据应用类作品指利用大数据思维发现国际中文教育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rsidR="00834421"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8</w:t>
      </w:r>
      <w:r w:rsidRPr="0009469C">
        <w:rPr>
          <w:rFonts w:ascii="Times New Roman" w:eastAsia="仿宋_GB2312" w:hAnsi="Times New Roman" w:hint="eastAsia"/>
          <w:kern w:val="0"/>
          <w:sz w:val="32"/>
          <w:szCs w:val="32"/>
        </w:rPr>
        <w:t>）本大类的人工智能应用类作品针对国际中文教育领域的特定问题，提出基于人工智能的方法与思想的解决方案，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w:t>
      </w:r>
    </w:p>
    <w:p w:rsidR="00834421"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9</w:t>
      </w:r>
      <w:r w:rsidRPr="0009469C">
        <w:rPr>
          <w:rFonts w:ascii="Times New Roman" w:eastAsia="仿宋_GB2312" w:hAnsi="Times New Roman" w:hint="eastAsia"/>
          <w:kern w:val="0"/>
          <w:sz w:val="32"/>
          <w:szCs w:val="32"/>
        </w:rPr>
        <w:t>）本大类的信息可视化设计类作品可在国际中文教育领域应用，侧重用视觉化的方式，归纳和表现信息与数据的内在联系、</w:t>
      </w:r>
      <w:r w:rsidRPr="0009469C">
        <w:rPr>
          <w:rFonts w:ascii="Times New Roman" w:eastAsia="仿宋_GB2312" w:hAnsi="Times New Roman" w:hint="eastAsia"/>
          <w:kern w:val="0"/>
          <w:sz w:val="32"/>
          <w:szCs w:val="32"/>
        </w:rPr>
        <w:lastRenderedPageBreak/>
        <w:t>模式和结构，包括以下作品形态：信息图形、动态信息影像（</w:t>
      </w:r>
      <w:r w:rsidRPr="0009469C">
        <w:rPr>
          <w:rFonts w:ascii="Times New Roman" w:eastAsia="仿宋_GB2312" w:hAnsi="Times New Roman" w:hint="eastAsia"/>
          <w:kern w:val="0"/>
          <w:sz w:val="32"/>
          <w:szCs w:val="32"/>
        </w:rPr>
        <w:t>MG</w:t>
      </w:r>
      <w:r w:rsidRPr="0009469C">
        <w:rPr>
          <w:rFonts w:ascii="Times New Roman" w:eastAsia="仿宋_GB2312" w:hAnsi="Times New Roman" w:hint="eastAsia"/>
          <w:kern w:val="0"/>
          <w:sz w:val="32"/>
          <w:szCs w:val="32"/>
        </w:rPr>
        <w:t>动画）、交互信息设计、数据可视化，作品说明详见“</w:t>
      </w:r>
      <w:r w:rsidR="00834421">
        <w:rPr>
          <w:rFonts w:ascii="Times New Roman" w:eastAsia="仿宋_GB2312" w:hAnsi="Times New Roman" w:hint="eastAsia"/>
          <w:kern w:val="0"/>
          <w:sz w:val="32"/>
          <w:szCs w:val="32"/>
        </w:rPr>
        <w:t>二</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该小类要求作品具备艺术性、科学性、完整性、流畅性和实用性，而且作者需要对参赛作品信息数据来源的真实性、科学性与可靠性进行说明，并提供源文件。该类作品需要提供完整的方案设计与技术实现的说明，特别是设计思想与现实意义。数据可视化作品还需说明作品应用场景、设计理念，提交作品源代码、作品功能演示录屏等。</w:t>
      </w:r>
    </w:p>
    <w:p w:rsidR="00834421"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）本大类的数字媒体类作品可在国际中文教育领域应用，包括：静态设计类（作品说明详见“</w:t>
      </w:r>
      <w:r w:rsidR="00834421">
        <w:rPr>
          <w:rFonts w:ascii="Times New Roman" w:eastAsia="仿宋_GB2312" w:hAnsi="Times New Roman" w:hint="eastAsia"/>
          <w:kern w:val="0"/>
          <w:sz w:val="32"/>
          <w:szCs w:val="32"/>
        </w:rPr>
        <w:t>二</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7.</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w:t>
      </w:r>
      <w:proofErr w:type="gramStart"/>
      <w:r w:rsidRPr="0009469C">
        <w:rPr>
          <w:rFonts w:ascii="Times New Roman" w:eastAsia="仿宋_GB2312" w:hAnsi="Times New Roman" w:hint="eastAsia"/>
          <w:kern w:val="0"/>
          <w:sz w:val="32"/>
          <w:szCs w:val="32"/>
        </w:rPr>
        <w:t>动漫与</w:t>
      </w:r>
      <w:proofErr w:type="gramEnd"/>
      <w:r w:rsidRPr="0009469C">
        <w:rPr>
          <w:rFonts w:ascii="Times New Roman" w:eastAsia="仿宋_GB2312" w:hAnsi="Times New Roman" w:hint="eastAsia"/>
          <w:kern w:val="0"/>
          <w:sz w:val="32"/>
          <w:szCs w:val="32"/>
        </w:rPr>
        <w:t>短片类（作品说明详见“</w:t>
      </w:r>
      <w:r w:rsidR="00834421">
        <w:rPr>
          <w:rFonts w:ascii="Times New Roman" w:eastAsia="仿宋_GB2312" w:hAnsi="Times New Roman" w:hint="eastAsia"/>
          <w:kern w:val="0"/>
          <w:sz w:val="32"/>
          <w:szCs w:val="32"/>
        </w:rPr>
        <w:t>二</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8.</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）”）、游戏与交互设计类（作品说明详见“</w:t>
      </w:r>
      <w:r w:rsidR="00834421">
        <w:rPr>
          <w:rFonts w:ascii="Times New Roman" w:eastAsia="仿宋_GB2312" w:hAnsi="Times New Roman" w:hint="eastAsia"/>
          <w:kern w:val="0"/>
          <w:sz w:val="32"/>
          <w:szCs w:val="32"/>
        </w:rPr>
        <w:t>二</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9.</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w:t>
      </w:r>
    </w:p>
    <w:p w:rsidR="00834421"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11</w:t>
      </w:r>
      <w:r w:rsidRPr="0009469C">
        <w:rPr>
          <w:rFonts w:ascii="Times New Roman" w:eastAsia="仿宋_GB2312" w:hAnsi="Times New Roman" w:hint="eastAsia"/>
          <w:kern w:val="0"/>
          <w:sz w:val="32"/>
          <w:szCs w:val="32"/>
        </w:rPr>
        <w:t>）本大类的计算机音乐创作类作品可在国际中文教育领域应用，作品说明详见“</w:t>
      </w:r>
      <w:r w:rsidR="00834421">
        <w:rPr>
          <w:rFonts w:ascii="Times New Roman" w:eastAsia="仿宋_GB2312" w:hAnsi="Times New Roman" w:hint="eastAsia"/>
          <w:kern w:val="0"/>
          <w:sz w:val="32"/>
          <w:szCs w:val="32"/>
        </w:rPr>
        <w:t>二</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4</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6</w:t>
      </w:r>
      <w:r w:rsidRPr="0009469C">
        <w:rPr>
          <w:rFonts w:ascii="Times New Roman" w:eastAsia="仿宋_GB2312" w:hAnsi="Times New Roman" w:hint="eastAsia"/>
          <w:kern w:val="0"/>
          <w:sz w:val="32"/>
          <w:szCs w:val="32"/>
        </w:rPr>
        <w:t>）”。</w:t>
      </w:r>
    </w:p>
    <w:p w:rsidR="00834421"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1</w:t>
      </w:r>
      <w:r w:rsidR="009558E0">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）每件作品答辩时，到场作者不少于（含）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名，作者陈述（</w:t>
      </w:r>
      <w:proofErr w:type="gramStart"/>
      <w:r w:rsidRPr="0009469C">
        <w:rPr>
          <w:rFonts w:ascii="Times New Roman" w:eastAsia="仿宋_GB2312" w:hAnsi="Times New Roman" w:hint="eastAsia"/>
          <w:kern w:val="0"/>
          <w:sz w:val="32"/>
          <w:szCs w:val="32"/>
        </w:rPr>
        <w:t>含作品</w:t>
      </w:r>
      <w:proofErr w:type="gramEnd"/>
      <w:r w:rsidRPr="0009469C">
        <w:rPr>
          <w:rFonts w:ascii="Times New Roman" w:eastAsia="仿宋_GB2312" w:hAnsi="Times New Roman" w:hint="eastAsia"/>
          <w:kern w:val="0"/>
          <w:sz w:val="32"/>
          <w:szCs w:val="32"/>
        </w:rPr>
        <w:t>演示）不超过</w:t>
      </w:r>
      <w:r w:rsidRPr="0009469C">
        <w:rPr>
          <w:rFonts w:ascii="Times New Roman" w:eastAsia="仿宋_GB2312" w:hAnsi="Times New Roman" w:hint="eastAsia"/>
          <w:kern w:val="0"/>
          <w:sz w:val="32"/>
          <w:szCs w:val="32"/>
        </w:rPr>
        <w:t>10</w:t>
      </w:r>
      <w:r w:rsidRPr="0009469C">
        <w:rPr>
          <w:rFonts w:ascii="Times New Roman" w:eastAsia="仿宋_GB2312" w:hAnsi="Times New Roman" w:hint="eastAsia"/>
          <w:kern w:val="0"/>
          <w:sz w:val="32"/>
          <w:szCs w:val="32"/>
        </w:rPr>
        <w:t>分钟。</w:t>
      </w:r>
    </w:p>
    <w:p w:rsidR="00834421" w:rsidRPr="00EF1B04" w:rsidRDefault="001B7E0E" w:rsidP="00EF1B04">
      <w:pPr>
        <w:widowControl/>
        <w:snapToGrid w:val="0"/>
        <w:spacing w:beforeLines="50" w:before="156" w:afterLines="50" w:after="156" w:line="560" w:lineRule="exact"/>
        <w:ind w:firstLineChars="207" w:firstLine="656"/>
        <w:rPr>
          <w:rFonts w:ascii="Times New Roman" w:eastAsia="仿宋_GB2312" w:hAnsi="Times New Roman"/>
          <w:b/>
          <w:color w:val="000000"/>
          <w:kern w:val="0"/>
          <w:sz w:val="32"/>
          <w:szCs w:val="32"/>
        </w:rPr>
      </w:pPr>
      <w:r w:rsidRPr="00EF1B04">
        <w:rPr>
          <w:rFonts w:ascii="Times New Roman" w:eastAsia="仿宋_GB2312" w:hAnsi="Times New Roman" w:hint="eastAsia"/>
          <w:b/>
          <w:color w:val="000000"/>
          <w:kern w:val="0"/>
          <w:sz w:val="32"/>
          <w:szCs w:val="32"/>
        </w:rPr>
        <w:t>三</w:t>
      </w:r>
      <w:r w:rsidR="0009469C" w:rsidRPr="00EF1B04">
        <w:rPr>
          <w:rFonts w:ascii="Times New Roman" w:eastAsia="仿宋_GB2312" w:hAnsi="Times New Roman" w:hint="eastAsia"/>
          <w:b/>
          <w:color w:val="000000"/>
          <w:kern w:val="0"/>
          <w:sz w:val="32"/>
          <w:szCs w:val="32"/>
        </w:rPr>
        <w:t>、参赛要求</w:t>
      </w:r>
    </w:p>
    <w:p w:rsidR="001B7E0E"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1</w:t>
      </w:r>
      <w:r w:rsidR="009558E0">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每件参赛作品，必须是参赛作者在本届大赛期间（</w:t>
      </w:r>
      <w:r w:rsidRPr="0009469C">
        <w:rPr>
          <w:rFonts w:ascii="Times New Roman" w:eastAsia="仿宋_GB2312" w:hAnsi="Times New Roman" w:hint="eastAsia"/>
          <w:kern w:val="0"/>
          <w:sz w:val="32"/>
          <w:szCs w:val="32"/>
        </w:rPr>
        <w:t>2024.7.1</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2025.6.30</w:t>
      </w:r>
      <w:r w:rsidRPr="0009469C">
        <w:rPr>
          <w:rFonts w:ascii="Times New Roman" w:eastAsia="仿宋_GB2312" w:hAnsi="Times New Roman" w:hint="eastAsia"/>
          <w:kern w:val="0"/>
          <w:sz w:val="32"/>
          <w:szCs w:val="32"/>
        </w:rPr>
        <w:t>）完成的原创作品；与</w:t>
      </w:r>
      <w:r w:rsidRPr="0009469C">
        <w:rPr>
          <w:rFonts w:ascii="Times New Roman" w:eastAsia="仿宋_GB2312" w:hAnsi="Times New Roman" w:hint="eastAsia"/>
          <w:kern w:val="0"/>
          <w:sz w:val="32"/>
          <w:szCs w:val="32"/>
        </w:rPr>
        <w:t>2024.7.1</w:t>
      </w:r>
      <w:r w:rsidRPr="0009469C">
        <w:rPr>
          <w:rFonts w:ascii="Times New Roman" w:eastAsia="仿宋_GB2312" w:hAnsi="Times New Roman" w:hint="eastAsia"/>
          <w:kern w:val="0"/>
          <w:sz w:val="32"/>
          <w:szCs w:val="32"/>
        </w:rPr>
        <w:t>之前校外展出或获奖的作品雷同的作者的前期作品，不得重复参赛。</w:t>
      </w:r>
    </w:p>
    <w:p w:rsidR="001B7E0E"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2</w:t>
      </w:r>
      <w:r w:rsidR="0018491F">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每件作品的参赛者由同一所院校的</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5</w:t>
      </w:r>
      <w:r w:rsidRPr="0009469C">
        <w:rPr>
          <w:rFonts w:ascii="Times New Roman" w:eastAsia="仿宋_GB2312" w:hAnsi="Times New Roman" w:hint="eastAsia"/>
          <w:kern w:val="0"/>
          <w:sz w:val="32"/>
          <w:szCs w:val="32"/>
        </w:rPr>
        <w:t>名本科生组成，每位作者在每个大类中只能提交</w:t>
      </w:r>
      <w:r w:rsidRPr="0009469C">
        <w:rPr>
          <w:rFonts w:ascii="Times New Roman" w:eastAsia="仿宋_GB2312" w:hAnsi="Times New Roman" w:hint="eastAsia"/>
          <w:kern w:val="0"/>
          <w:sz w:val="32"/>
          <w:szCs w:val="32"/>
        </w:rPr>
        <w:t>1</w:t>
      </w:r>
      <w:r w:rsidRPr="0009469C">
        <w:rPr>
          <w:rFonts w:ascii="Times New Roman" w:eastAsia="仿宋_GB2312" w:hAnsi="Times New Roman" w:hint="eastAsia"/>
          <w:kern w:val="0"/>
          <w:sz w:val="32"/>
          <w:szCs w:val="32"/>
        </w:rPr>
        <w:t>件作品，无论作者排名如何；</w:t>
      </w:r>
      <w:r w:rsidRPr="0009469C">
        <w:rPr>
          <w:rFonts w:ascii="Times New Roman" w:eastAsia="仿宋_GB2312" w:hAnsi="Times New Roman" w:hint="eastAsia"/>
          <w:kern w:val="0"/>
          <w:sz w:val="32"/>
          <w:szCs w:val="32"/>
        </w:rPr>
        <w:lastRenderedPageBreak/>
        <w:t>参赛作品不得在本大赛的</w:t>
      </w:r>
      <w:r w:rsidRPr="0009469C">
        <w:rPr>
          <w:rFonts w:ascii="Times New Roman" w:eastAsia="仿宋_GB2312" w:hAnsi="Times New Roman" w:hint="eastAsia"/>
          <w:kern w:val="0"/>
          <w:sz w:val="32"/>
          <w:szCs w:val="32"/>
        </w:rPr>
        <w:t>11</w:t>
      </w:r>
      <w:r w:rsidRPr="0009469C">
        <w:rPr>
          <w:rFonts w:ascii="Times New Roman" w:eastAsia="仿宋_GB2312" w:hAnsi="Times New Roman" w:hint="eastAsia"/>
          <w:kern w:val="0"/>
          <w:sz w:val="32"/>
          <w:szCs w:val="32"/>
        </w:rPr>
        <w:t>个大类间一稿多投。每队到国赛决赛现场参与答辩的作者不少于（含）</w:t>
      </w:r>
      <w:r w:rsidRPr="0009469C">
        <w:rPr>
          <w:rFonts w:ascii="Times New Roman" w:eastAsia="仿宋_GB2312" w:hAnsi="Times New Roman" w:hint="eastAsia"/>
          <w:kern w:val="0"/>
          <w:sz w:val="32"/>
          <w:szCs w:val="32"/>
        </w:rPr>
        <w:t>2</w:t>
      </w:r>
      <w:r w:rsidRPr="0009469C">
        <w:rPr>
          <w:rFonts w:ascii="Times New Roman" w:eastAsia="仿宋_GB2312" w:hAnsi="Times New Roman" w:hint="eastAsia"/>
          <w:kern w:val="0"/>
          <w:sz w:val="32"/>
          <w:szCs w:val="32"/>
        </w:rPr>
        <w:t>人。</w:t>
      </w:r>
    </w:p>
    <w:p w:rsidR="001B7E0E"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3</w:t>
      </w:r>
      <w:r w:rsidR="0018491F">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参赛作品的版权必须属于参赛作者，不得侵权；凡已经转让知识产权或不具有独立知识产权的作品，均不得参赛。</w:t>
      </w:r>
    </w:p>
    <w:p w:rsidR="001B7E0E"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4</w:t>
      </w:r>
      <w:r w:rsidR="0018491F">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参赛作品的数据应来源合</w:t>
      </w:r>
      <w:proofErr w:type="gramStart"/>
      <w:r w:rsidRPr="0009469C">
        <w:rPr>
          <w:rFonts w:ascii="Times New Roman" w:eastAsia="仿宋_GB2312" w:hAnsi="Times New Roman" w:hint="eastAsia"/>
          <w:kern w:val="0"/>
          <w:sz w:val="32"/>
          <w:szCs w:val="32"/>
        </w:rPr>
        <w:t>规</w:t>
      </w:r>
      <w:proofErr w:type="gramEnd"/>
      <w:r w:rsidRPr="0009469C">
        <w:rPr>
          <w:rFonts w:ascii="Times New Roman" w:eastAsia="仿宋_GB2312" w:hAnsi="Times New Roman" w:hint="eastAsia"/>
          <w:kern w:val="0"/>
          <w:sz w:val="32"/>
          <w:szCs w:val="32"/>
        </w:rPr>
        <w:t>、信息处理恰当，不得引用涉密数据，不得侵犯个人隐私等。</w:t>
      </w:r>
    </w:p>
    <w:p w:rsidR="001B7E0E"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5</w:t>
      </w:r>
      <w:r w:rsidR="0018491F">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参赛作品中地图的使用需遵循我国法律法规，尊重国家主权、安全和领土完整。《地图管理条例》第十五条第二款规定：“</w:t>
      </w:r>
      <w:r w:rsidRPr="001B7E0E">
        <w:rPr>
          <w:rFonts w:ascii="Times New Roman" w:eastAsia="仿宋_GB2312" w:hAnsi="Times New Roman" w:hint="eastAsia"/>
          <w:b/>
          <w:kern w:val="0"/>
          <w:sz w:val="32"/>
          <w:szCs w:val="32"/>
        </w:rPr>
        <w:t>向社会公开的地图，应当报送有审核权的测绘地理信息行政主管部门审核。但是，景区图、街区图、地铁线路图等内容简单的地图除外。</w:t>
      </w:r>
      <w:r w:rsidRPr="0009469C">
        <w:rPr>
          <w:rFonts w:ascii="Times New Roman" w:eastAsia="仿宋_GB2312" w:hAnsi="Times New Roman" w:hint="eastAsia"/>
          <w:kern w:val="0"/>
          <w:sz w:val="32"/>
          <w:szCs w:val="32"/>
        </w:rPr>
        <w:t>”</w:t>
      </w:r>
    </w:p>
    <w:p w:rsidR="001B7E0E"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参赛作者在作品提交的</w:t>
      </w:r>
      <w:r w:rsidRPr="001B7E0E">
        <w:rPr>
          <w:rFonts w:ascii="Times New Roman" w:eastAsia="仿宋_GB2312" w:hAnsi="Times New Roman" w:hint="eastAsia"/>
          <w:b/>
          <w:kern w:val="0"/>
          <w:sz w:val="32"/>
          <w:szCs w:val="32"/>
        </w:rPr>
        <w:t>所有材料</w:t>
      </w:r>
      <w:r w:rsidRPr="0009469C">
        <w:rPr>
          <w:rFonts w:ascii="Times New Roman" w:eastAsia="仿宋_GB2312" w:hAnsi="Times New Roman" w:hint="eastAsia"/>
          <w:kern w:val="0"/>
          <w:sz w:val="32"/>
          <w:szCs w:val="32"/>
        </w:rPr>
        <w:t>中，凡是包含涉及国界、边界、历史疆界、行政区域界线或者范围的地图，必须符合中华人民共和国自然资源部颁布的《公开地图内容表示规范》（见附件</w:t>
      </w:r>
      <w:r w:rsidR="0018491F">
        <w:rPr>
          <w:rFonts w:ascii="Times New Roman" w:eastAsia="仿宋_GB2312" w:hAnsi="Times New Roman" w:hint="eastAsia"/>
          <w:kern w:val="0"/>
          <w:sz w:val="32"/>
          <w:szCs w:val="32"/>
        </w:rPr>
        <w:t>3</w:t>
      </w:r>
      <w:r w:rsidRPr="0009469C">
        <w:rPr>
          <w:rFonts w:ascii="Times New Roman" w:eastAsia="仿宋_GB2312" w:hAnsi="Times New Roman" w:hint="eastAsia"/>
          <w:kern w:val="0"/>
          <w:sz w:val="32"/>
          <w:szCs w:val="32"/>
        </w:rPr>
        <w:t>）要求，并在地图出现之处明确注明审图号和地图来源（如中华人民共和国自然资源部网站、国家地理信息公共服务平台（</w:t>
      </w:r>
      <w:r w:rsidRPr="0009469C">
        <w:rPr>
          <w:rFonts w:ascii="Times New Roman" w:eastAsia="仿宋_GB2312" w:hAnsi="Times New Roman" w:hint="eastAsia"/>
          <w:kern w:val="0"/>
          <w:sz w:val="32"/>
          <w:szCs w:val="32"/>
        </w:rPr>
        <w:t>https://www.tianditu.gov.cn/</w:t>
      </w:r>
      <w:r w:rsidRPr="0009469C">
        <w:rPr>
          <w:rFonts w:ascii="Times New Roman" w:eastAsia="仿宋_GB2312" w:hAnsi="Times New Roman" w:hint="eastAsia"/>
          <w:kern w:val="0"/>
          <w:sz w:val="32"/>
          <w:szCs w:val="32"/>
        </w:rPr>
        <w:t>）、标准地图服务（</w:t>
      </w:r>
      <w:r w:rsidRPr="0009469C">
        <w:rPr>
          <w:rFonts w:ascii="Times New Roman" w:eastAsia="仿宋_GB2312" w:hAnsi="Times New Roman" w:hint="eastAsia"/>
          <w:kern w:val="0"/>
          <w:sz w:val="32"/>
          <w:szCs w:val="32"/>
        </w:rPr>
        <w:t>http://bzdt.ch.mnr.gov.cn/</w:t>
      </w:r>
      <w:r w:rsidRPr="0009469C">
        <w:rPr>
          <w:rFonts w:ascii="Times New Roman" w:eastAsia="仿宋_GB2312" w:hAnsi="Times New Roman" w:hint="eastAsia"/>
          <w:kern w:val="0"/>
          <w:sz w:val="32"/>
          <w:szCs w:val="32"/>
        </w:rPr>
        <w:t>）网站），严禁使用未经过审核、私自篡改、来源不明的地图（</w:t>
      </w:r>
      <w:r w:rsidRPr="001B7E0E">
        <w:rPr>
          <w:rFonts w:ascii="Times New Roman" w:eastAsia="仿宋_GB2312" w:hAnsi="Times New Roman" w:hint="eastAsia"/>
          <w:b/>
          <w:kern w:val="0"/>
          <w:sz w:val="32"/>
          <w:szCs w:val="32"/>
        </w:rPr>
        <w:t>景区图、街区图、地铁线路图等内容简单的地图除外</w:t>
      </w:r>
      <w:r w:rsidRPr="0009469C">
        <w:rPr>
          <w:rFonts w:ascii="Times New Roman" w:eastAsia="仿宋_GB2312" w:hAnsi="Times New Roman" w:hint="eastAsia"/>
          <w:kern w:val="0"/>
          <w:sz w:val="32"/>
          <w:szCs w:val="32"/>
        </w:rPr>
        <w:t>）。</w:t>
      </w:r>
    </w:p>
    <w:p w:rsidR="001B7E0E" w:rsidRDefault="0009469C" w:rsidP="00D27470">
      <w:pPr>
        <w:widowControl/>
        <w:snapToGrid w:val="0"/>
        <w:spacing w:line="560" w:lineRule="exact"/>
        <w:ind w:firstLine="631"/>
        <w:rPr>
          <w:rFonts w:ascii="Times New Roman" w:eastAsia="仿宋_GB2312" w:hAnsi="Times New Roman"/>
          <w:kern w:val="0"/>
          <w:sz w:val="32"/>
          <w:szCs w:val="32"/>
        </w:rPr>
      </w:pPr>
      <w:r w:rsidRPr="0009469C">
        <w:rPr>
          <w:rFonts w:ascii="Times New Roman" w:eastAsia="仿宋_GB2312" w:hAnsi="Times New Roman" w:hint="eastAsia"/>
          <w:kern w:val="0"/>
          <w:sz w:val="32"/>
          <w:szCs w:val="32"/>
        </w:rPr>
        <w:t>6</w:t>
      </w:r>
      <w:r w:rsidR="0018491F">
        <w:rPr>
          <w:rFonts w:ascii="Times New Roman" w:eastAsia="仿宋_GB2312" w:hAnsi="Times New Roman" w:hint="eastAsia"/>
          <w:kern w:val="0"/>
          <w:sz w:val="32"/>
          <w:szCs w:val="32"/>
        </w:rPr>
        <w:t>、</w:t>
      </w:r>
      <w:r w:rsidRPr="0009469C">
        <w:rPr>
          <w:rFonts w:ascii="Times New Roman" w:eastAsia="仿宋_GB2312" w:hAnsi="Times New Roman" w:hint="eastAsia"/>
          <w:kern w:val="0"/>
          <w:sz w:val="32"/>
          <w:szCs w:val="32"/>
        </w:rPr>
        <w:t>无论何时，参赛作品一经发现含有违法违规内容，即刻取消参赛资格及所获奖项（如有），参赛师生自负一切法律责任。</w:t>
      </w:r>
      <w:bookmarkStart w:id="0" w:name="_GoBack"/>
      <w:bookmarkEnd w:id="0"/>
    </w:p>
    <w:sectPr w:rsidR="001B7E0E" w:rsidSect="009155C3">
      <w:pgSz w:w="11906" w:h="16838" w:code="9"/>
      <w:pgMar w:top="2098" w:right="1531" w:bottom="1814" w:left="1531" w:header="851" w:footer="992" w:gutter="0"/>
      <w:cols w:space="425"/>
      <w:docGrid w:type="linesAndChars" w:linePitch="312"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63" w:rsidRDefault="00A40F63" w:rsidP="00B256B5">
      <w:r>
        <w:separator/>
      </w:r>
    </w:p>
  </w:endnote>
  <w:endnote w:type="continuationSeparator" w:id="0">
    <w:p w:rsidR="00A40F63" w:rsidRDefault="00A40F63" w:rsidP="00B2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63" w:rsidRDefault="00A40F63" w:rsidP="00B256B5">
      <w:r>
        <w:separator/>
      </w:r>
    </w:p>
  </w:footnote>
  <w:footnote w:type="continuationSeparator" w:id="0">
    <w:p w:rsidR="00A40F63" w:rsidRDefault="00A40F63" w:rsidP="00B25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572CD"/>
    <w:multiLevelType w:val="hybridMultilevel"/>
    <w:tmpl w:val="EDB83F70"/>
    <w:lvl w:ilvl="0" w:tplc="D3307848">
      <w:start w:val="1"/>
      <w:numFmt w:val="japaneseCounting"/>
      <w:lvlText w:val="%1、"/>
      <w:lvlJc w:val="left"/>
      <w:pPr>
        <w:ind w:left="1351" w:hanging="720"/>
      </w:pPr>
      <w:rPr>
        <w:rFonts w:hint="default"/>
      </w:rPr>
    </w:lvl>
    <w:lvl w:ilvl="1" w:tplc="04090019" w:tentative="1">
      <w:start w:val="1"/>
      <w:numFmt w:val="lowerLetter"/>
      <w:lvlText w:val="%2)"/>
      <w:lvlJc w:val="left"/>
      <w:pPr>
        <w:ind w:left="1471" w:hanging="420"/>
      </w:pPr>
    </w:lvl>
    <w:lvl w:ilvl="2" w:tplc="0409001B" w:tentative="1">
      <w:start w:val="1"/>
      <w:numFmt w:val="lowerRoman"/>
      <w:lvlText w:val="%3."/>
      <w:lvlJc w:val="right"/>
      <w:pPr>
        <w:ind w:left="1891" w:hanging="420"/>
      </w:pPr>
    </w:lvl>
    <w:lvl w:ilvl="3" w:tplc="0409000F" w:tentative="1">
      <w:start w:val="1"/>
      <w:numFmt w:val="decimal"/>
      <w:lvlText w:val="%4."/>
      <w:lvlJc w:val="left"/>
      <w:pPr>
        <w:ind w:left="2311" w:hanging="420"/>
      </w:pPr>
    </w:lvl>
    <w:lvl w:ilvl="4" w:tplc="04090019" w:tentative="1">
      <w:start w:val="1"/>
      <w:numFmt w:val="lowerLetter"/>
      <w:lvlText w:val="%5)"/>
      <w:lvlJc w:val="left"/>
      <w:pPr>
        <w:ind w:left="2731" w:hanging="420"/>
      </w:pPr>
    </w:lvl>
    <w:lvl w:ilvl="5" w:tplc="0409001B" w:tentative="1">
      <w:start w:val="1"/>
      <w:numFmt w:val="lowerRoman"/>
      <w:lvlText w:val="%6."/>
      <w:lvlJc w:val="right"/>
      <w:pPr>
        <w:ind w:left="3151" w:hanging="420"/>
      </w:pPr>
    </w:lvl>
    <w:lvl w:ilvl="6" w:tplc="0409000F" w:tentative="1">
      <w:start w:val="1"/>
      <w:numFmt w:val="decimal"/>
      <w:lvlText w:val="%7."/>
      <w:lvlJc w:val="left"/>
      <w:pPr>
        <w:ind w:left="3571" w:hanging="420"/>
      </w:pPr>
    </w:lvl>
    <w:lvl w:ilvl="7" w:tplc="04090019" w:tentative="1">
      <w:start w:val="1"/>
      <w:numFmt w:val="lowerLetter"/>
      <w:lvlText w:val="%8)"/>
      <w:lvlJc w:val="left"/>
      <w:pPr>
        <w:ind w:left="3991" w:hanging="420"/>
      </w:pPr>
    </w:lvl>
    <w:lvl w:ilvl="8" w:tplc="0409001B" w:tentative="1">
      <w:start w:val="1"/>
      <w:numFmt w:val="lowerRoman"/>
      <w:lvlText w:val="%9."/>
      <w:lvlJc w:val="right"/>
      <w:pPr>
        <w:ind w:left="4411" w:hanging="420"/>
      </w:pPr>
    </w:lvl>
  </w:abstractNum>
  <w:abstractNum w:abstractNumId="1">
    <w:nsid w:val="4D6D061C"/>
    <w:multiLevelType w:val="hybridMultilevel"/>
    <w:tmpl w:val="6C80C36A"/>
    <w:lvl w:ilvl="0" w:tplc="3A2C081C">
      <w:start w:val="1"/>
      <w:numFmt w:val="decimal"/>
      <w:lvlText w:val="%1."/>
      <w:lvlJc w:val="left"/>
      <w:pPr>
        <w:ind w:left="1486" w:hanging="855"/>
      </w:pPr>
      <w:rPr>
        <w:rFonts w:hint="default"/>
        <w:b/>
      </w:rPr>
    </w:lvl>
    <w:lvl w:ilvl="1" w:tplc="04090019" w:tentative="1">
      <w:start w:val="1"/>
      <w:numFmt w:val="lowerLetter"/>
      <w:lvlText w:val="%2)"/>
      <w:lvlJc w:val="left"/>
      <w:pPr>
        <w:ind w:left="1471" w:hanging="420"/>
      </w:pPr>
    </w:lvl>
    <w:lvl w:ilvl="2" w:tplc="0409001B" w:tentative="1">
      <w:start w:val="1"/>
      <w:numFmt w:val="lowerRoman"/>
      <w:lvlText w:val="%3."/>
      <w:lvlJc w:val="right"/>
      <w:pPr>
        <w:ind w:left="1891" w:hanging="420"/>
      </w:pPr>
    </w:lvl>
    <w:lvl w:ilvl="3" w:tplc="0409000F" w:tentative="1">
      <w:start w:val="1"/>
      <w:numFmt w:val="decimal"/>
      <w:lvlText w:val="%4."/>
      <w:lvlJc w:val="left"/>
      <w:pPr>
        <w:ind w:left="2311" w:hanging="420"/>
      </w:pPr>
    </w:lvl>
    <w:lvl w:ilvl="4" w:tplc="04090019" w:tentative="1">
      <w:start w:val="1"/>
      <w:numFmt w:val="lowerLetter"/>
      <w:lvlText w:val="%5)"/>
      <w:lvlJc w:val="left"/>
      <w:pPr>
        <w:ind w:left="2731" w:hanging="420"/>
      </w:pPr>
    </w:lvl>
    <w:lvl w:ilvl="5" w:tplc="0409001B" w:tentative="1">
      <w:start w:val="1"/>
      <w:numFmt w:val="lowerRoman"/>
      <w:lvlText w:val="%6."/>
      <w:lvlJc w:val="right"/>
      <w:pPr>
        <w:ind w:left="3151" w:hanging="420"/>
      </w:pPr>
    </w:lvl>
    <w:lvl w:ilvl="6" w:tplc="0409000F" w:tentative="1">
      <w:start w:val="1"/>
      <w:numFmt w:val="decimal"/>
      <w:lvlText w:val="%7."/>
      <w:lvlJc w:val="left"/>
      <w:pPr>
        <w:ind w:left="3571" w:hanging="420"/>
      </w:pPr>
    </w:lvl>
    <w:lvl w:ilvl="7" w:tplc="04090019" w:tentative="1">
      <w:start w:val="1"/>
      <w:numFmt w:val="lowerLetter"/>
      <w:lvlText w:val="%8)"/>
      <w:lvlJc w:val="left"/>
      <w:pPr>
        <w:ind w:left="3991" w:hanging="420"/>
      </w:pPr>
    </w:lvl>
    <w:lvl w:ilvl="8" w:tplc="0409001B" w:tentative="1">
      <w:start w:val="1"/>
      <w:numFmt w:val="lowerRoman"/>
      <w:lvlText w:val="%9."/>
      <w:lvlJc w:val="right"/>
      <w:pPr>
        <w:ind w:left="4411" w:hanging="420"/>
      </w:pPr>
    </w:lvl>
  </w:abstractNum>
  <w:abstractNum w:abstractNumId="2">
    <w:nsid w:val="687E7DB3"/>
    <w:multiLevelType w:val="hybridMultilevel"/>
    <w:tmpl w:val="782CC936"/>
    <w:lvl w:ilvl="0" w:tplc="861450AE">
      <w:start w:val="1"/>
      <w:numFmt w:val="decimal"/>
      <w:lvlText w:val="（%1）"/>
      <w:lvlJc w:val="left"/>
      <w:pPr>
        <w:ind w:left="1906" w:hanging="1275"/>
      </w:pPr>
      <w:rPr>
        <w:rFonts w:hint="default"/>
      </w:rPr>
    </w:lvl>
    <w:lvl w:ilvl="1" w:tplc="04090019" w:tentative="1">
      <w:start w:val="1"/>
      <w:numFmt w:val="lowerLetter"/>
      <w:lvlText w:val="%2)"/>
      <w:lvlJc w:val="left"/>
      <w:pPr>
        <w:ind w:left="1471" w:hanging="420"/>
      </w:pPr>
    </w:lvl>
    <w:lvl w:ilvl="2" w:tplc="0409001B" w:tentative="1">
      <w:start w:val="1"/>
      <w:numFmt w:val="lowerRoman"/>
      <w:lvlText w:val="%3."/>
      <w:lvlJc w:val="right"/>
      <w:pPr>
        <w:ind w:left="1891" w:hanging="420"/>
      </w:pPr>
    </w:lvl>
    <w:lvl w:ilvl="3" w:tplc="0409000F" w:tentative="1">
      <w:start w:val="1"/>
      <w:numFmt w:val="decimal"/>
      <w:lvlText w:val="%4."/>
      <w:lvlJc w:val="left"/>
      <w:pPr>
        <w:ind w:left="2311" w:hanging="420"/>
      </w:pPr>
    </w:lvl>
    <w:lvl w:ilvl="4" w:tplc="04090019" w:tentative="1">
      <w:start w:val="1"/>
      <w:numFmt w:val="lowerLetter"/>
      <w:lvlText w:val="%5)"/>
      <w:lvlJc w:val="left"/>
      <w:pPr>
        <w:ind w:left="2731" w:hanging="420"/>
      </w:pPr>
    </w:lvl>
    <w:lvl w:ilvl="5" w:tplc="0409001B" w:tentative="1">
      <w:start w:val="1"/>
      <w:numFmt w:val="lowerRoman"/>
      <w:lvlText w:val="%6."/>
      <w:lvlJc w:val="right"/>
      <w:pPr>
        <w:ind w:left="3151" w:hanging="420"/>
      </w:pPr>
    </w:lvl>
    <w:lvl w:ilvl="6" w:tplc="0409000F" w:tentative="1">
      <w:start w:val="1"/>
      <w:numFmt w:val="decimal"/>
      <w:lvlText w:val="%7."/>
      <w:lvlJc w:val="left"/>
      <w:pPr>
        <w:ind w:left="3571" w:hanging="420"/>
      </w:pPr>
    </w:lvl>
    <w:lvl w:ilvl="7" w:tplc="04090019" w:tentative="1">
      <w:start w:val="1"/>
      <w:numFmt w:val="lowerLetter"/>
      <w:lvlText w:val="%8)"/>
      <w:lvlJc w:val="left"/>
      <w:pPr>
        <w:ind w:left="3991" w:hanging="420"/>
      </w:pPr>
    </w:lvl>
    <w:lvl w:ilvl="8" w:tplc="0409001B" w:tentative="1">
      <w:start w:val="1"/>
      <w:numFmt w:val="lowerRoman"/>
      <w:lvlText w:val="%9."/>
      <w:lvlJc w:val="right"/>
      <w:pPr>
        <w:ind w:left="441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C7"/>
    <w:rsid w:val="000420F0"/>
    <w:rsid w:val="000562C4"/>
    <w:rsid w:val="0009469C"/>
    <w:rsid w:val="000D3DAC"/>
    <w:rsid w:val="000E0DDC"/>
    <w:rsid w:val="00126670"/>
    <w:rsid w:val="0018491F"/>
    <w:rsid w:val="001B7E0E"/>
    <w:rsid w:val="001C4D16"/>
    <w:rsid w:val="001D5A96"/>
    <w:rsid w:val="001E0564"/>
    <w:rsid w:val="002A10C7"/>
    <w:rsid w:val="002D1DA8"/>
    <w:rsid w:val="003544FF"/>
    <w:rsid w:val="003C17C7"/>
    <w:rsid w:val="003E3A48"/>
    <w:rsid w:val="003E59BF"/>
    <w:rsid w:val="00463730"/>
    <w:rsid w:val="00466EF6"/>
    <w:rsid w:val="0049389A"/>
    <w:rsid w:val="004D3A75"/>
    <w:rsid w:val="004F4A3D"/>
    <w:rsid w:val="0051274E"/>
    <w:rsid w:val="005676E4"/>
    <w:rsid w:val="00577CE1"/>
    <w:rsid w:val="005B7166"/>
    <w:rsid w:val="005C40E2"/>
    <w:rsid w:val="0067230D"/>
    <w:rsid w:val="006F3387"/>
    <w:rsid w:val="007337A7"/>
    <w:rsid w:val="007534C2"/>
    <w:rsid w:val="007C1373"/>
    <w:rsid w:val="007E3963"/>
    <w:rsid w:val="007F5DB5"/>
    <w:rsid w:val="0080433D"/>
    <w:rsid w:val="00834421"/>
    <w:rsid w:val="00857DE5"/>
    <w:rsid w:val="008918D6"/>
    <w:rsid w:val="008A26AC"/>
    <w:rsid w:val="008D007D"/>
    <w:rsid w:val="008D3E3C"/>
    <w:rsid w:val="008F55EF"/>
    <w:rsid w:val="0090596C"/>
    <w:rsid w:val="009155C3"/>
    <w:rsid w:val="009558E0"/>
    <w:rsid w:val="00984419"/>
    <w:rsid w:val="009E695D"/>
    <w:rsid w:val="00A40F63"/>
    <w:rsid w:val="00A4391E"/>
    <w:rsid w:val="00A57DA2"/>
    <w:rsid w:val="00A76C0D"/>
    <w:rsid w:val="00A91F55"/>
    <w:rsid w:val="00AD59A4"/>
    <w:rsid w:val="00AD5E01"/>
    <w:rsid w:val="00B256B5"/>
    <w:rsid w:val="00B30E4C"/>
    <w:rsid w:val="00B44680"/>
    <w:rsid w:val="00B64FB4"/>
    <w:rsid w:val="00C233AC"/>
    <w:rsid w:val="00CA1CAE"/>
    <w:rsid w:val="00D27470"/>
    <w:rsid w:val="00D52741"/>
    <w:rsid w:val="00D601B8"/>
    <w:rsid w:val="00D63E2E"/>
    <w:rsid w:val="00D71164"/>
    <w:rsid w:val="00D814D2"/>
    <w:rsid w:val="00DC6ECA"/>
    <w:rsid w:val="00DD05DE"/>
    <w:rsid w:val="00E94B3D"/>
    <w:rsid w:val="00EF1B04"/>
    <w:rsid w:val="00F0074E"/>
    <w:rsid w:val="00F47A66"/>
    <w:rsid w:val="00F669FE"/>
    <w:rsid w:val="00F773DF"/>
    <w:rsid w:val="00F937D9"/>
    <w:rsid w:val="00FE5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6B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uiPriority w:val="99"/>
    <w:rsid w:val="00B256B5"/>
    <w:rPr>
      <w:kern w:val="2"/>
      <w:sz w:val="18"/>
      <w:szCs w:val="18"/>
    </w:rPr>
  </w:style>
  <w:style w:type="paragraph" w:styleId="a4">
    <w:name w:val="footer"/>
    <w:basedOn w:val="a"/>
    <w:link w:val="Char0"/>
    <w:uiPriority w:val="99"/>
    <w:unhideWhenUsed/>
    <w:rsid w:val="00B256B5"/>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B256B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2158">
      <w:bodyDiv w:val="1"/>
      <w:marLeft w:val="0"/>
      <w:marRight w:val="0"/>
      <w:marTop w:val="0"/>
      <w:marBottom w:val="0"/>
      <w:divBdr>
        <w:top w:val="none" w:sz="0" w:space="0" w:color="auto"/>
        <w:left w:val="none" w:sz="0" w:space="0" w:color="auto"/>
        <w:bottom w:val="none" w:sz="0" w:space="0" w:color="auto"/>
        <w:right w:val="none" w:sz="0" w:space="0" w:color="auto"/>
      </w:divBdr>
    </w:div>
    <w:div w:id="1972325562">
      <w:bodyDiv w:val="1"/>
      <w:marLeft w:val="0"/>
      <w:marRight w:val="0"/>
      <w:marTop w:val="0"/>
      <w:marBottom w:val="0"/>
      <w:divBdr>
        <w:top w:val="none" w:sz="0" w:space="0" w:color="auto"/>
        <w:left w:val="none" w:sz="0" w:space="0" w:color="auto"/>
        <w:bottom w:val="none" w:sz="0" w:space="0" w:color="auto"/>
        <w:right w:val="none" w:sz="0" w:space="0" w:color="auto"/>
      </w:divBdr>
    </w:div>
    <w:div w:id="20295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19</Pages>
  <Words>1377</Words>
  <Characters>7850</Characters>
  <Application>Microsoft Office Word</Application>
  <DocSecurity>0</DocSecurity>
  <Lines>65</Lines>
  <Paragraphs>18</Paragraphs>
  <ScaleCrop>false</ScaleCrop>
  <Company>微软中国</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admin</cp:lastModifiedBy>
  <cp:revision>39</cp:revision>
  <cp:lastPrinted>2024-01-09T03:30:00Z</cp:lastPrinted>
  <dcterms:created xsi:type="dcterms:W3CDTF">2024-01-09T03:30:00Z</dcterms:created>
  <dcterms:modified xsi:type="dcterms:W3CDTF">2025-01-13T08:47:00Z</dcterms:modified>
</cp:coreProperties>
</file>